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43D" w:rsidRDefault="00E5343D"/>
    <w:p w:rsidR="00C935A1" w:rsidRPr="00556BF8" w:rsidRDefault="00C935A1">
      <w:pPr>
        <w:rPr>
          <w:b/>
          <w:color w:val="4472C4" w:themeColor="accent1"/>
          <w:lang w:val="en-US"/>
        </w:rPr>
      </w:pPr>
      <w:r w:rsidRPr="00556BF8">
        <w:rPr>
          <w:b/>
          <w:color w:val="4472C4" w:themeColor="accent1"/>
          <w:lang w:val="en-US"/>
        </w:rPr>
        <w:t>THE SPANISH ASSOCIATION OF MARITIME LAW LAUNCHES ITS 70TH ANNIVERSARY CONGRESS</w:t>
      </w:r>
    </w:p>
    <w:p w:rsidR="00C935A1" w:rsidRDefault="00C935A1">
      <w:pPr>
        <w:rPr>
          <w:lang w:val="en-US"/>
        </w:rPr>
      </w:pPr>
    </w:p>
    <w:p w:rsidR="00C935A1" w:rsidRDefault="00C935A1">
      <w:pPr>
        <w:rPr>
          <w:lang w:val="en-US"/>
        </w:rPr>
      </w:pPr>
    </w:p>
    <w:p w:rsidR="00C935A1" w:rsidRDefault="00C935A1" w:rsidP="00556BF8">
      <w:pPr>
        <w:jc w:val="both"/>
        <w:rPr>
          <w:lang w:val="en-US"/>
        </w:rPr>
      </w:pPr>
      <w:r>
        <w:rPr>
          <w:lang w:val="en-US"/>
        </w:rPr>
        <w:t>The SMLA/AEDM is celebrating its 70</w:t>
      </w:r>
      <w:r w:rsidRPr="00C935A1">
        <w:rPr>
          <w:vertAlign w:val="superscript"/>
          <w:lang w:val="en-US"/>
        </w:rPr>
        <w:t>th</w:t>
      </w:r>
      <w:r>
        <w:rPr>
          <w:lang w:val="en-US"/>
        </w:rPr>
        <w:t xml:space="preserve"> Anniversary and has called for its National Maritime Law Congress that will take place in Madrid on the 13</w:t>
      </w:r>
      <w:r w:rsidRPr="00C935A1">
        <w:rPr>
          <w:vertAlign w:val="superscript"/>
          <w:lang w:val="en-US"/>
        </w:rPr>
        <w:t>th</w:t>
      </w:r>
      <w:r>
        <w:rPr>
          <w:lang w:val="en-US"/>
        </w:rPr>
        <w:t xml:space="preserve"> and 14</w:t>
      </w:r>
      <w:r w:rsidRPr="00C935A1">
        <w:rPr>
          <w:vertAlign w:val="superscript"/>
          <w:lang w:val="en-US"/>
        </w:rPr>
        <w:t>th</w:t>
      </w:r>
      <w:r>
        <w:rPr>
          <w:lang w:val="en-US"/>
        </w:rPr>
        <w:t xml:space="preserve"> June and will be opened by the President of the </w:t>
      </w:r>
      <w:proofErr w:type="spellStart"/>
      <w:r>
        <w:rPr>
          <w:lang w:val="en-US"/>
        </w:rPr>
        <w:t>Comite</w:t>
      </w:r>
      <w:proofErr w:type="spellEnd"/>
      <w:r>
        <w:rPr>
          <w:lang w:val="en-US"/>
        </w:rPr>
        <w:t xml:space="preserve"> Maritime International, Mr. Christopher Davis and the President of the AEDM, Mr. Eduardo </w:t>
      </w:r>
      <w:proofErr w:type="spellStart"/>
      <w:r>
        <w:rPr>
          <w:lang w:val="en-US"/>
        </w:rPr>
        <w:t>Albors</w:t>
      </w:r>
      <w:proofErr w:type="spellEnd"/>
      <w:r>
        <w:rPr>
          <w:lang w:val="en-US"/>
        </w:rPr>
        <w:t>.</w:t>
      </w:r>
    </w:p>
    <w:p w:rsidR="00C935A1" w:rsidRDefault="00C935A1" w:rsidP="00556BF8">
      <w:pPr>
        <w:jc w:val="both"/>
        <w:rPr>
          <w:lang w:val="en-US"/>
        </w:rPr>
      </w:pPr>
    </w:p>
    <w:p w:rsidR="00C935A1" w:rsidRDefault="00C935A1" w:rsidP="00556BF8">
      <w:pPr>
        <w:jc w:val="both"/>
        <w:rPr>
          <w:lang w:val="en-US"/>
        </w:rPr>
      </w:pPr>
      <w:r>
        <w:rPr>
          <w:lang w:val="en-US"/>
        </w:rPr>
        <w:t xml:space="preserve">The programme includes </w:t>
      </w:r>
      <w:proofErr w:type="spellStart"/>
      <w:r>
        <w:rPr>
          <w:lang w:val="en-US"/>
        </w:rPr>
        <w:t>and</w:t>
      </w:r>
      <w:proofErr w:type="spellEnd"/>
      <w:r>
        <w:rPr>
          <w:lang w:val="en-US"/>
        </w:rPr>
        <w:t xml:space="preserve"> overview of the most important questions in port services, shipbuilding contracts in continental and common law, analysis of ships’ recycling and wreck removal on the light of the Hong Kong and Nairobi Conventions, the challenges of new technologies for Maritime Law, new risks in marine insurance, open matters in the regulation of leisure yachting and Gross Average (introducing the Spanish Version of the YAR2016 approved by the CMI) and resolution of maritime disputes.</w:t>
      </w:r>
    </w:p>
    <w:p w:rsidR="00C935A1" w:rsidRDefault="00C935A1" w:rsidP="00556BF8">
      <w:pPr>
        <w:jc w:val="both"/>
        <w:rPr>
          <w:lang w:val="en-US"/>
        </w:rPr>
      </w:pPr>
    </w:p>
    <w:p w:rsidR="00C935A1" w:rsidRDefault="00556BF8" w:rsidP="00556BF8">
      <w:pPr>
        <w:jc w:val="both"/>
        <w:rPr>
          <w:lang w:val="en-US"/>
        </w:rPr>
      </w:pPr>
      <w:r>
        <w:rPr>
          <w:lang w:val="en-US"/>
        </w:rPr>
        <w:t>All round tables will have top speakers and moderators, as you can see in the AEDM website, where you can find the programme and the registration form</w:t>
      </w:r>
      <w:bookmarkStart w:id="0" w:name="_GoBack"/>
      <w:bookmarkEnd w:id="0"/>
      <w:r>
        <w:rPr>
          <w:lang w:val="en-US"/>
        </w:rPr>
        <w:t>:</w:t>
      </w:r>
    </w:p>
    <w:p w:rsidR="00556BF8" w:rsidRDefault="00556BF8" w:rsidP="00556BF8">
      <w:pPr>
        <w:jc w:val="both"/>
        <w:rPr>
          <w:lang w:val="en-US"/>
        </w:rPr>
      </w:pPr>
    </w:p>
    <w:p w:rsidR="00556BF8" w:rsidRDefault="00556BF8" w:rsidP="00556BF8">
      <w:pPr>
        <w:jc w:val="both"/>
        <w:rPr>
          <w:lang w:val="en-US"/>
        </w:rPr>
      </w:pPr>
      <w:hyperlink r:id="rId4" w:history="1">
        <w:r w:rsidRPr="00242D66">
          <w:rPr>
            <w:rStyle w:val="Hipervnculo"/>
            <w:lang w:val="en-US"/>
          </w:rPr>
          <w:t>https://www.aedm.es/es/programa-del-congreso-anual-del-70-aniversario-de-la-aedm</w:t>
        </w:r>
      </w:hyperlink>
    </w:p>
    <w:p w:rsidR="00556BF8" w:rsidRDefault="00556BF8" w:rsidP="00556BF8">
      <w:pPr>
        <w:jc w:val="both"/>
        <w:rPr>
          <w:lang w:val="en-US"/>
        </w:rPr>
      </w:pPr>
    </w:p>
    <w:p w:rsidR="00C935A1" w:rsidRDefault="00C935A1" w:rsidP="00556BF8">
      <w:pPr>
        <w:jc w:val="both"/>
        <w:rPr>
          <w:lang w:val="en-US"/>
        </w:rPr>
      </w:pPr>
    </w:p>
    <w:p w:rsidR="00C935A1" w:rsidRDefault="00C935A1" w:rsidP="00556BF8">
      <w:pPr>
        <w:jc w:val="both"/>
        <w:rPr>
          <w:lang w:val="en-US"/>
        </w:rPr>
      </w:pPr>
      <w:r>
        <w:rPr>
          <w:lang w:val="en-US"/>
        </w:rPr>
        <w:t xml:space="preserve">The Congress will be closed by the General Director of the Merchant Marine, Mr. Benito </w:t>
      </w:r>
      <w:proofErr w:type="spellStart"/>
      <w:r>
        <w:rPr>
          <w:lang w:val="en-US"/>
        </w:rPr>
        <w:t>Nuñez</w:t>
      </w:r>
      <w:proofErr w:type="spellEnd"/>
      <w:r w:rsidR="00556BF8">
        <w:rPr>
          <w:lang w:val="en-US"/>
        </w:rPr>
        <w:t xml:space="preserve">, and is part of the celebrations of the 500 </w:t>
      </w:r>
      <w:proofErr w:type="gramStart"/>
      <w:r w:rsidR="00556BF8">
        <w:rPr>
          <w:lang w:val="en-US"/>
        </w:rPr>
        <w:t>anniversary</w:t>
      </w:r>
      <w:proofErr w:type="gramEnd"/>
      <w:r w:rsidR="00556BF8">
        <w:rPr>
          <w:lang w:val="en-US"/>
        </w:rPr>
        <w:t xml:space="preserve"> of the first world’s circumnavigation started in 1519 by Magellan and concluded by Elcano under charter with the Crown of Spain.</w:t>
      </w:r>
    </w:p>
    <w:p w:rsidR="00556BF8" w:rsidRDefault="00556BF8" w:rsidP="00556BF8">
      <w:pPr>
        <w:jc w:val="both"/>
        <w:rPr>
          <w:lang w:val="en-US"/>
        </w:rPr>
      </w:pPr>
    </w:p>
    <w:p w:rsidR="00556BF8" w:rsidRDefault="00556BF8" w:rsidP="00556BF8">
      <w:pPr>
        <w:jc w:val="both"/>
        <w:rPr>
          <w:lang w:val="en-US"/>
        </w:rPr>
      </w:pPr>
      <w:r>
        <w:rPr>
          <w:lang w:val="en-US"/>
        </w:rPr>
        <w:t xml:space="preserve">The sessions will be held mostly in Spanish save for foreign speakers (William Cecil, Pal </w:t>
      </w:r>
      <w:proofErr w:type="spellStart"/>
      <w:r>
        <w:rPr>
          <w:lang w:val="en-US"/>
        </w:rPr>
        <w:t>Lieungh</w:t>
      </w:r>
      <w:proofErr w:type="spellEnd"/>
      <w:r>
        <w:rPr>
          <w:lang w:val="en-US"/>
        </w:rPr>
        <w:t xml:space="preserve">, Dr. Nikos </w:t>
      </w:r>
      <w:proofErr w:type="spellStart"/>
      <w:r>
        <w:rPr>
          <w:lang w:val="en-US"/>
        </w:rPr>
        <w:t>Mikelis</w:t>
      </w:r>
      <w:proofErr w:type="spellEnd"/>
      <w:r>
        <w:rPr>
          <w:lang w:val="en-US"/>
        </w:rPr>
        <w:t>).</w:t>
      </w:r>
    </w:p>
    <w:p w:rsidR="00556BF8" w:rsidRDefault="00556BF8" w:rsidP="00556BF8">
      <w:pPr>
        <w:jc w:val="both"/>
        <w:rPr>
          <w:lang w:val="en-US"/>
        </w:rPr>
      </w:pPr>
    </w:p>
    <w:p w:rsidR="00556BF8" w:rsidRDefault="00556BF8" w:rsidP="00556BF8">
      <w:pPr>
        <w:jc w:val="both"/>
        <w:rPr>
          <w:lang w:val="en-US"/>
        </w:rPr>
      </w:pPr>
      <w:r>
        <w:rPr>
          <w:lang w:val="en-US"/>
        </w:rPr>
        <w:t>Registrations are open until 11</w:t>
      </w:r>
      <w:r w:rsidRPr="00556BF8">
        <w:rPr>
          <w:vertAlign w:val="superscript"/>
          <w:lang w:val="en-US"/>
        </w:rPr>
        <w:t>th</w:t>
      </w:r>
      <w:r>
        <w:rPr>
          <w:lang w:val="en-US"/>
        </w:rPr>
        <w:t xml:space="preserve"> June at 14:00 hours CET.</w:t>
      </w:r>
    </w:p>
    <w:p w:rsidR="00556BF8" w:rsidRDefault="00556BF8" w:rsidP="00556BF8">
      <w:pPr>
        <w:jc w:val="both"/>
        <w:rPr>
          <w:lang w:val="en-US"/>
        </w:rPr>
      </w:pPr>
    </w:p>
    <w:p w:rsidR="00556BF8" w:rsidRPr="00C935A1" w:rsidRDefault="00556BF8" w:rsidP="00556BF8">
      <w:pPr>
        <w:jc w:val="both"/>
        <w:rPr>
          <w:lang w:val="en-US"/>
        </w:rPr>
      </w:pPr>
    </w:p>
    <w:sectPr w:rsidR="00556BF8" w:rsidRPr="00C935A1" w:rsidSect="0061718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A1"/>
    <w:rsid w:val="000041BE"/>
    <w:rsid w:val="00036E86"/>
    <w:rsid w:val="00044BD3"/>
    <w:rsid w:val="00044E7D"/>
    <w:rsid w:val="000622A0"/>
    <w:rsid w:val="00064287"/>
    <w:rsid w:val="000661BB"/>
    <w:rsid w:val="0008533E"/>
    <w:rsid w:val="000954A0"/>
    <w:rsid w:val="000A4B24"/>
    <w:rsid w:val="000B27FB"/>
    <w:rsid w:val="00123226"/>
    <w:rsid w:val="00150B36"/>
    <w:rsid w:val="001639CF"/>
    <w:rsid w:val="001640C0"/>
    <w:rsid w:val="00166C0A"/>
    <w:rsid w:val="0017597E"/>
    <w:rsid w:val="00185DC3"/>
    <w:rsid w:val="001B3E4A"/>
    <w:rsid w:val="001D348B"/>
    <w:rsid w:val="001E2630"/>
    <w:rsid w:val="001F1479"/>
    <w:rsid w:val="001F6147"/>
    <w:rsid w:val="00203601"/>
    <w:rsid w:val="00243CB6"/>
    <w:rsid w:val="00245C41"/>
    <w:rsid w:val="00260B73"/>
    <w:rsid w:val="00261C56"/>
    <w:rsid w:val="002B50A4"/>
    <w:rsid w:val="002E0583"/>
    <w:rsid w:val="002E1261"/>
    <w:rsid w:val="00300A10"/>
    <w:rsid w:val="00300C81"/>
    <w:rsid w:val="00305396"/>
    <w:rsid w:val="0032053A"/>
    <w:rsid w:val="00325382"/>
    <w:rsid w:val="003343C1"/>
    <w:rsid w:val="00341BED"/>
    <w:rsid w:val="0034502A"/>
    <w:rsid w:val="00365BF9"/>
    <w:rsid w:val="0038797C"/>
    <w:rsid w:val="003A0D26"/>
    <w:rsid w:val="003B0702"/>
    <w:rsid w:val="003D3DC2"/>
    <w:rsid w:val="003F0A68"/>
    <w:rsid w:val="00420E8F"/>
    <w:rsid w:val="0042417B"/>
    <w:rsid w:val="00425BF3"/>
    <w:rsid w:val="00426E52"/>
    <w:rsid w:val="004712CC"/>
    <w:rsid w:val="00471810"/>
    <w:rsid w:val="004877BC"/>
    <w:rsid w:val="004A1549"/>
    <w:rsid w:val="004A7289"/>
    <w:rsid w:val="004D5846"/>
    <w:rsid w:val="00511523"/>
    <w:rsid w:val="005315F3"/>
    <w:rsid w:val="00534A12"/>
    <w:rsid w:val="00543542"/>
    <w:rsid w:val="005547CB"/>
    <w:rsid w:val="00556BF8"/>
    <w:rsid w:val="005671B1"/>
    <w:rsid w:val="00567B58"/>
    <w:rsid w:val="005A0D63"/>
    <w:rsid w:val="005A2284"/>
    <w:rsid w:val="005B6E0B"/>
    <w:rsid w:val="005C2A22"/>
    <w:rsid w:val="005E0562"/>
    <w:rsid w:val="00602419"/>
    <w:rsid w:val="00617184"/>
    <w:rsid w:val="00617749"/>
    <w:rsid w:val="00617EFD"/>
    <w:rsid w:val="006223FB"/>
    <w:rsid w:val="006C2037"/>
    <w:rsid w:val="006D7352"/>
    <w:rsid w:val="006E6A58"/>
    <w:rsid w:val="007473E9"/>
    <w:rsid w:val="00752533"/>
    <w:rsid w:val="00772D0F"/>
    <w:rsid w:val="00785E8D"/>
    <w:rsid w:val="00785ED3"/>
    <w:rsid w:val="007B0476"/>
    <w:rsid w:val="007B53E2"/>
    <w:rsid w:val="007B7B11"/>
    <w:rsid w:val="007C5BC8"/>
    <w:rsid w:val="007F7BD4"/>
    <w:rsid w:val="00800222"/>
    <w:rsid w:val="00822269"/>
    <w:rsid w:val="00836D9B"/>
    <w:rsid w:val="008460EC"/>
    <w:rsid w:val="008524B6"/>
    <w:rsid w:val="008559BF"/>
    <w:rsid w:val="00872FE2"/>
    <w:rsid w:val="008756E0"/>
    <w:rsid w:val="008841B4"/>
    <w:rsid w:val="00884E97"/>
    <w:rsid w:val="008A11BC"/>
    <w:rsid w:val="008C41C6"/>
    <w:rsid w:val="008C47C9"/>
    <w:rsid w:val="008D0F01"/>
    <w:rsid w:val="008F013E"/>
    <w:rsid w:val="00907D85"/>
    <w:rsid w:val="00913E3D"/>
    <w:rsid w:val="00956A43"/>
    <w:rsid w:val="009B2666"/>
    <w:rsid w:val="009D05FD"/>
    <w:rsid w:val="009D302B"/>
    <w:rsid w:val="009E2164"/>
    <w:rsid w:val="009E39CD"/>
    <w:rsid w:val="00A13923"/>
    <w:rsid w:val="00A241C3"/>
    <w:rsid w:val="00A25B78"/>
    <w:rsid w:val="00A35CD1"/>
    <w:rsid w:val="00A501FD"/>
    <w:rsid w:val="00A5481F"/>
    <w:rsid w:val="00A8256C"/>
    <w:rsid w:val="00AA3B9D"/>
    <w:rsid w:val="00AB044F"/>
    <w:rsid w:val="00AC7588"/>
    <w:rsid w:val="00AF47BE"/>
    <w:rsid w:val="00B05168"/>
    <w:rsid w:val="00B17137"/>
    <w:rsid w:val="00B20D7C"/>
    <w:rsid w:val="00B62816"/>
    <w:rsid w:val="00B76624"/>
    <w:rsid w:val="00BD23B1"/>
    <w:rsid w:val="00BD3200"/>
    <w:rsid w:val="00BF523A"/>
    <w:rsid w:val="00BF6C13"/>
    <w:rsid w:val="00C117F9"/>
    <w:rsid w:val="00C431B6"/>
    <w:rsid w:val="00C71DC9"/>
    <w:rsid w:val="00C935A1"/>
    <w:rsid w:val="00C96E73"/>
    <w:rsid w:val="00CA0B87"/>
    <w:rsid w:val="00CE63F8"/>
    <w:rsid w:val="00CE7447"/>
    <w:rsid w:val="00CF571F"/>
    <w:rsid w:val="00D115DB"/>
    <w:rsid w:val="00D25CF3"/>
    <w:rsid w:val="00D43E11"/>
    <w:rsid w:val="00D64708"/>
    <w:rsid w:val="00D66772"/>
    <w:rsid w:val="00D9076C"/>
    <w:rsid w:val="00DC65F3"/>
    <w:rsid w:val="00DD361D"/>
    <w:rsid w:val="00DE1334"/>
    <w:rsid w:val="00DE5E87"/>
    <w:rsid w:val="00DF0326"/>
    <w:rsid w:val="00E4174C"/>
    <w:rsid w:val="00E5343D"/>
    <w:rsid w:val="00EB1109"/>
    <w:rsid w:val="00EB42D8"/>
    <w:rsid w:val="00EB623B"/>
    <w:rsid w:val="00EC39A6"/>
    <w:rsid w:val="00EF057C"/>
    <w:rsid w:val="00F102D2"/>
    <w:rsid w:val="00F11998"/>
    <w:rsid w:val="00F26292"/>
    <w:rsid w:val="00F92F0C"/>
    <w:rsid w:val="00FA69CB"/>
    <w:rsid w:val="00FA7C36"/>
    <w:rsid w:val="00FC5888"/>
    <w:rsid w:val="00FD2EAE"/>
    <w:rsid w:val="00FE7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7B3CDF2"/>
  <w15:chartTrackingRefBased/>
  <w15:docId w15:val="{68985444-99E4-344E-A89A-705B3778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35A1"/>
    <w:rPr>
      <w:color w:val="0563C1" w:themeColor="hyperlink"/>
      <w:u w:val="single"/>
    </w:rPr>
  </w:style>
  <w:style w:type="character" w:styleId="Mencinsinresolver">
    <w:name w:val="Unresolved Mention"/>
    <w:basedOn w:val="Fuentedeprrafopredeter"/>
    <w:uiPriority w:val="99"/>
    <w:semiHidden/>
    <w:unhideWhenUsed/>
    <w:rsid w:val="00C93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edm.es/es/programa-del-congreso-anual-del-70-aniversario-de-la-aed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267</Words>
  <Characters>1419</Characters>
  <Application>Microsoft Office Word</Application>
  <DocSecurity>0</DocSecurity>
  <Lines>38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2019-05-21T17:33:00Z</dcterms:created>
  <dcterms:modified xsi:type="dcterms:W3CDTF">2019-05-21T17:50:00Z</dcterms:modified>
</cp:coreProperties>
</file>