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5003" w:rsidRDefault="00096C26">
      <w:pPr>
        <w:pStyle w:val="BodyText"/>
        <w:jc w:val="center"/>
      </w:pPr>
      <w:bookmarkStart w:id="0" w:name="_GoBack"/>
      <w:bookmarkEnd w:id="0"/>
    </w:p>
    <w:p w:rsidR="00D95003" w:rsidRDefault="00096C26">
      <w:pPr>
        <w:pStyle w:val="BodyText"/>
        <w:jc w:val="center"/>
        <w:rPr>
          <w:rStyle w:val="Ninguno"/>
          <w:b/>
          <w:bCs/>
        </w:rPr>
      </w:pPr>
      <w:r>
        <w:rPr>
          <w:rStyle w:val="Ninguno"/>
          <w:b/>
          <w:bCs/>
        </w:rPr>
        <w:t>CMI ASSEMBLY AND COLLOQUIUM</w:t>
      </w:r>
    </w:p>
    <w:p w:rsidR="00D95003" w:rsidRDefault="00096C26">
      <w:pPr>
        <w:pStyle w:val="BodyText"/>
        <w:jc w:val="center"/>
        <w:rPr>
          <w:rStyle w:val="Ninguno"/>
          <w:b/>
          <w:bCs/>
        </w:rPr>
      </w:pPr>
      <w:r>
        <w:rPr>
          <w:rStyle w:val="Ninguno"/>
          <w:b/>
          <w:bCs/>
        </w:rPr>
        <w:t>MEXICO CITY</w:t>
      </w:r>
    </w:p>
    <w:p w:rsidR="00D95003" w:rsidRDefault="00096C26">
      <w:pPr>
        <w:pStyle w:val="BodyText"/>
        <w:jc w:val="center"/>
        <w:rPr>
          <w:rStyle w:val="Ninguno"/>
          <w:b/>
          <w:bCs/>
        </w:rPr>
      </w:pPr>
      <w:r>
        <w:rPr>
          <w:rStyle w:val="Ninguno"/>
          <w:b/>
          <w:bCs/>
        </w:rPr>
        <w:t>30 SEPTEMBER - 2 OCTOBER 2019</w:t>
      </w:r>
    </w:p>
    <w:p w:rsidR="00D95003" w:rsidRDefault="00096C26">
      <w:pPr>
        <w:pStyle w:val="BodyText"/>
        <w:jc w:val="center"/>
        <w:rPr>
          <w:rStyle w:val="Ninguno"/>
          <w:b/>
          <w:bCs/>
        </w:rPr>
      </w:pPr>
    </w:p>
    <w:p w:rsidR="00D95003" w:rsidRDefault="00096C26">
      <w:pPr>
        <w:pStyle w:val="BodyText"/>
      </w:pPr>
      <w:r>
        <w:rPr>
          <w:rFonts w:eastAsia="Arial Unicode MS" w:cs="Arial Unicode MS"/>
        </w:rPr>
        <w:t xml:space="preserve">The 2019 Assembly of the CMI will take place in Mexico City, Mexico on the afternoon of Wednesday, 2nd October 2019, preceded by a two-day colloquium organized jointly by the CMI and </w:t>
      </w:r>
      <w:r>
        <w:rPr>
          <w:rFonts w:eastAsia="Arial Unicode MS" w:cs="Arial Unicode MS"/>
        </w:rPr>
        <w:t>the Mexican MLA.  This is in accord with the tradition and historical format of holding a full international Conference only once every four years, with Seminars and Colloquia in intermediate years, coinciding with our annual Assembly.  The next Conference</w:t>
      </w:r>
      <w:r>
        <w:rPr>
          <w:rFonts w:eastAsia="Arial Unicode MS" w:cs="Arial Unicode MS"/>
        </w:rPr>
        <w:t xml:space="preserve"> will be in Tokyo, Japan in 2020.</w:t>
      </w:r>
    </w:p>
    <w:p w:rsidR="00D95003" w:rsidRDefault="00096C26">
      <w:pPr>
        <w:pStyle w:val="BodyText"/>
      </w:pPr>
      <w:r>
        <w:rPr>
          <w:rFonts w:eastAsia="Arial Unicode MS" w:cs="Arial Unicode MS"/>
        </w:rPr>
        <w:t xml:space="preserve">As many of you know, Mexico City is a cosmopolitan city with a long and layered history, and world-class museums, restaurants and hotels.  The </w:t>
      </w:r>
      <w:proofErr w:type="spellStart"/>
      <w:r>
        <w:rPr>
          <w:rFonts w:eastAsia="Arial Unicode MS" w:cs="Arial Unicode MS"/>
        </w:rPr>
        <w:t>programme</w:t>
      </w:r>
      <w:proofErr w:type="spellEnd"/>
      <w:r>
        <w:rPr>
          <w:rFonts w:eastAsia="Arial Unicode MS" w:cs="Arial Unicode MS"/>
        </w:rPr>
        <w:t xml:space="preserve"> for Mexico City begins with a welcome cocktail reception for delegate</w:t>
      </w:r>
      <w:r>
        <w:rPr>
          <w:rFonts w:eastAsia="Arial Unicode MS" w:cs="Arial Unicode MS"/>
        </w:rPr>
        <w:t xml:space="preserve">s and their partners at the Camino Real Hotel in Polanco, and elegant and iconic hotel-museum designed by the renown and late architect Ricardo </w:t>
      </w:r>
      <w:proofErr w:type="spellStart"/>
      <w:r>
        <w:rPr>
          <w:rFonts w:eastAsia="Arial Unicode MS" w:cs="Arial Unicode MS"/>
        </w:rPr>
        <w:t>Legorreta</w:t>
      </w:r>
      <w:proofErr w:type="spellEnd"/>
      <w:r>
        <w:rPr>
          <w:rFonts w:eastAsia="Arial Unicode MS" w:cs="Arial Unicode MS"/>
        </w:rPr>
        <w:t xml:space="preserve">, which is a short walk from some of the City's trendiest boutiques and best restaurants, and close to </w:t>
      </w:r>
      <w:r>
        <w:rPr>
          <w:rFonts w:eastAsia="Arial Unicode MS" w:cs="Arial Unicode MS"/>
        </w:rPr>
        <w:t xml:space="preserve">Chapultepec Park and Castle, as well as the world-famous Museum of Anthropology.  </w:t>
      </w:r>
    </w:p>
    <w:p w:rsidR="00D95003" w:rsidRDefault="00096C26">
      <w:pPr>
        <w:pStyle w:val="BodyText"/>
      </w:pPr>
      <w:r>
        <w:rPr>
          <w:rFonts w:eastAsia="Arial Unicode MS" w:cs="Arial Unicode MS"/>
        </w:rPr>
        <w:t xml:space="preserve">We have reserved a block of rooms at the Camino Real Hotel, where the Assembly and Colloquium </w:t>
      </w:r>
      <w:proofErr w:type="spellStart"/>
      <w:r>
        <w:rPr>
          <w:rFonts w:eastAsia="Arial Unicode MS" w:cs="Arial Unicode MS"/>
        </w:rPr>
        <w:t>programme</w:t>
      </w:r>
      <w:proofErr w:type="spellEnd"/>
      <w:r>
        <w:rPr>
          <w:rFonts w:eastAsia="Arial Unicode MS" w:cs="Arial Unicode MS"/>
        </w:rPr>
        <w:t xml:space="preserve"> will take place.  Topics to be discussed during the Colloquium will i</w:t>
      </w:r>
      <w:r>
        <w:rPr>
          <w:rFonts w:eastAsia="Arial Unicode MS" w:cs="Arial Unicode MS"/>
        </w:rPr>
        <w:t>nclude  the offshore energy industry 40 years post-IXTOC I, women in today</w:t>
      </w:r>
      <w:r>
        <w:rPr>
          <w:rFonts w:eastAsia="Arial Unicode MS" w:cs="Arial Unicode MS"/>
        </w:rPr>
        <w:t>’</w:t>
      </w:r>
      <w:r>
        <w:rPr>
          <w:rFonts w:eastAsia="Arial Unicode MS" w:cs="Arial Unicode MS"/>
        </w:rPr>
        <w:t>s shipping world, the future of maritime lawyers, cybercrime and insurance coverage issues, and whether it is time for Latin American Governments to ratify the Civil Liability, IOPC</w:t>
      </w:r>
      <w:r>
        <w:rPr>
          <w:rFonts w:eastAsia="Arial Unicode MS" w:cs="Arial Unicode MS"/>
        </w:rPr>
        <w:t xml:space="preserve"> Fund and HNS Conventions.  We are including a number of Young CMI speakers in the substantive </w:t>
      </w:r>
      <w:proofErr w:type="spellStart"/>
      <w:r>
        <w:rPr>
          <w:rFonts w:eastAsia="Arial Unicode MS" w:cs="Arial Unicode MS"/>
        </w:rPr>
        <w:t>programme</w:t>
      </w:r>
      <w:proofErr w:type="spellEnd"/>
      <w:r>
        <w:rPr>
          <w:rFonts w:eastAsia="Arial Unicode MS" w:cs="Arial Unicode MS"/>
        </w:rPr>
        <w:t xml:space="preserve"> and sessions to ensure </w:t>
      </w:r>
      <w:proofErr w:type="spellStart"/>
      <w:r>
        <w:rPr>
          <w:rFonts w:eastAsia="Arial Unicode MS" w:cs="Arial Unicode MS"/>
        </w:rPr>
        <w:t>yCMI</w:t>
      </w:r>
      <w:proofErr w:type="spellEnd"/>
      <w:r>
        <w:rPr>
          <w:rFonts w:eastAsia="Arial Unicode MS" w:cs="Arial Unicode MS"/>
        </w:rPr>
        <w:t xml:space="preserve"> members can attend the Assembly on Wednesday afternoon, 2nd October 2019 (this will be a departure from prior CMI Seminars </w:t>
      </w:r>
      <w:r>
        <w:rPr>
          <w:rFonts w:eastAsia="Arial Unicode MS" w:cs="Arial Unicode MS"/>
        </w:rPr>
        <w:t xml:space="preserve">and Colloquia where the </w:t>
      </w:r>
      <w:proofErr w:type="spellStart"/>
      <w:r>
        <w:rPr>
          <w:rFonts w:eastAsia="Arial Unicode MS" w:cs="Arial Unicode MS"/>
        </w:rPr>
        <w:t>yCMI</w:t>
      </w:r>
      <w:proofErr w:type="spellEnd"/>
      <w:r>
        <w:rPr>
          <w:rFonts w:eastAsia="Arial Unicode MS" w:cs="Arial Unicode MS"/>
        </w:rPr>
        <w:t xml:space="preserve"> </w:t>
      </w:r>
      <w:proofErr w:type="spellStart"/>
      <w:r>
        <w:rPr>
          <w:rFonts w:eastAsia="Arial Unicode MS" w:cs="Arial Unicode MS"/>
        </w:rPr>
        <w:t>programme</w:t>
      </w:r>
      <w:proofErr w:type="spellEnd"/>
      <w:r>
        <w:rPr>
          <w:rFonts w:eastAsia="Arial Unicode MS" w:cs="Arial Unicode MS"/>
        </w:rPr>
        <w:t xml:space="preserve"> was held at the same time as the Assembly).</w:t>
      </w:r>
    </w:p>
    <w:p w:rsidR="00D95003" w:rsidRDefault="00096C26">
      <w:pPr>
        <w:pStyle w:val="BodyText"/>
      </w:pPr>
      <w:r>
        <w:rPr>
          <w:rFonts w:eastAsia="Arial Unicode MS" w:cs="Arial Unicode MS"/>
        </w:rPr>
        <w:t xml:space="preserve">There will be a break in the Colloquium </w:t>
      </w:r>
      <w:proofErr w:type="spellStart"/>
      <w:r>
        <w:rPr>
          <w:rFonts w:eastAsia="Arial Unicode MS" w:cs="Arial Unicode MS"/>
        </w:rPr>
        <w:t>programme</w:t>
      </w:r>
      <w:proofErr w:type="spellEnd"/>
      <w:r>
        <w:rPr>
          <w:rFonts w:eastAsia="Arial Unicode MS" w:cs="Arial Unicode MS"/>
        </w:rPr>
        <w:t xml:space="preserve"> after the Tuesday morning session on 1st October 2019, to allow delegates and their partners to visit the ancient city of T</w:t>
      </w:r>
      <w:r>
        <w:rPr>
          <w:rFonts w:eastAsia="Arial Unicode MS" w:cs="Arial Unicode MS"/>
        </w:rPr>
        <w:t>eotihuacan (and the Pyramids of the Sun and Moon), a UNESCO World heritage site which, according to historians, was the largest city in the Western Hemisphere prior to the Fifteenth Century.  Teotihuacan is a short one-hour drive from Mexico City, where we</w:t>
      </w:r>
      <w:r>
        <w:rPr>
          <w:rFonts w:eastAsia="Arial Unicode MS" w:cs="Arial Unicode MS"/>
        </w:rPr>
        <w:t xml:space="preserve"> will have lunch before touring the archeological site.</w:t>
      </w:r>
    </w:p>
    <w:p w:rsidR="00D95003" w:rsidRDefault="00096C26">
      <w:pPr>
        <w:pStyle w:val="BodyText"/>
      </w:pPr>
      <w:r>
        <w:rPr>
          <w:rFonts w:eastAsia="Arial Unicode MS" w:cs="Arial Unicode MS"/>
        </w:rPr>
        <w:lastRenderedPageBreak/>
        <w:t xml:space="preserve">The Colloquium will conclude with the traditional Gala Dinner for delegates and their partners which will take place on Wednesday evening, 2nd October 2019, </w:t>
      </w:r>
      <w:r>
        <w:rPr>
          <w:rFonts w:eastAsia="Arial Unicode MS" w:cs="Arial Unicode MS"/>
        </w:rPr>
        <w:t>at Hacienda de los Morales, one of Mexico’s</w:t>
      </w:r>
      <w:r>
        <w:rPr>
          <w:rFonts w:eastAsia="Arial Unicode MS" w:cs="Arial Unicode MS"/>
        </w:rPr>
        <w:t xml:space="preserve"> finest restaurants which exudes Spanish colonial architecture and old world charm. </w:t>
      </w:r>
      <w:r>
        <w:rPr>
          <w:rFonts w:eastAsia="Arial Unicode MS" w:cs="Arial Unicode MS"/>
        </w:rPr>
        <w:t xml:space="preserve"> We have set up an event website at </w:t>
      </w:r>
      <w:r>
        <w:rPr>
          <w:rStyle w:val="Hyperlink0"/>
          <w:rFonts w:eastAsia="Arial Unicode MS" w:cs="Arial Unicode MS"/>
        </w:rPr>
        <w:t>www.cmi2019mexico.org</w:t>
      </w:r>
      <w:r>
        <w:rPr>
          <w:rFonts w:eastAsia="Arial Unicode MS" w:cs="Arial Unicode MS"/>
        </w:rPr>
        <w:t xml:space="preserve"> where you will find the current </w:t>
      </w:r>
      <w:proofErr w:type="spellStart"/>
      <w:r>
        <w:rPr>
          <w:rFonts w:eastAsia="Arial Unicode MS" w:cs="Arial Unicode MS"/>
        </w:rPr>
        <w:t>programme</w:t>
      </w:r>
      <w:proofErr w:type="spellEnd"/>
      <w:r>
        <w:rPr>
          <w:rFonts w:eastAsia="Arial Unicode MS" w:cs="Arial Unicode MS"/>
        </w:rPr>
        <w:t xml:space="preserve"> with details of the sessions and speakers.  The site will be expanded an</w:t>
      </w:r>
      <w:r>
        <w:rPr>
          <w:rFonts w:eastAsia="Arial Unicode MS" w:cs="Arial Unicode MS"/>
        </w:rPr>
        <w:t>d updated as more detail becomes available.  The CMI's Executive Council holds its annual meeting on Sunday, 29 September 2019, the day before the start of the Colloquium.  We anticipate that meetings of some CMI International Working Groups and Internatio</w:t>
      </w:r>
      <w:r>
        <w:rPr>
          <w:rFonts w:eastAsia="Arial Unicode MS" w:cs="Arial Unicode MS"/>
        </w:rPr>
        <w:t>nal Standing Committees will take place before, during or after the Colloquium.  If you are an IWG or ISC Chair and would like to reserve a venue for a meeting of your committee, please contact the CMI Secretary General.</w:t>
      </w:r>
    </w:p>
    <w:p w:rsidR="00D95003" w:rsidRDefault="00096C26">
      <w:pPr>
        <w:pStyle w:val="BodyText"/>
      </w:pPr>
      <w:r>
        <w:rPr>
          <w:rFonts w:eastAsia="Arial Unicode MS" w:cs="Arial Unicode MS"/>
        </w:rPr>
        <w:t xml:space="preserve">Beginning on </w:t>
      </w:r>
      <w:r>
        <w:rPr>
          <w:rFonts w:eastAsia="Arial Unicode MS" w:cs="Arial Unicode MS"/>
        </w:rPr>
        <w:t xml:space="preserve">or about 25 </w:t>
      </w:r>
      <w:r>
        <w:rPr>
          <w:rFonts w:eastAsia="Arial Unicode MS" w:cs="Arial Unicode MS"/>
        </w:rPr>
        <w:t>March 2019</w:t>
      </w:r>
      <w:r>
        <w:rPr>
          <w:rFonts w:eastAsia="Arial Unicode MS" w:cs="Arial Unicode MS"/>
        </w:rPr>
        <w:t xml:space="preserve">, you will be able to register for the Colloquium via the CMI event site for yourself as delegate and for your partner as an Accompanied Person, and to book a hotel from those listed.  Please note </w:t>
      </w:r>
      <w:r>
        <w:rPr>
          <w:rFonts w:eastAsia="Arial Unicode MS" w:cs="Arial Unicode MS"/>
        </w:rPr>
        <w:t>“</w:t>
      </w:r>
      <w:r>
        <w:rPr>
          <w:rFonts w:eastAsia="Arial Unicode MS" w:cs="Arial Unicode MS"/>
        </w:rPr>
        <w:t>early bird</w:t>
      </w:r>
      <w:r>
        <w:rPr>
          <w:rFonts w:eastAsia="Arial Unicode MS" w:cs="Arial Unicode MS"/>
        </w:rPr>
        <w:t>”</w:t>
      </w:r>
      <w:r>
        <w:rPr>
          <w:rFonts w:eastAsia="Arial Unicode MS" w:cs="Arial Unicode MS"/>
        </w:rPr>
        <w:t xml:space="preserve"> registration will close at midnight GMT on 3</w:t>
      </w:r>
      <w:r>
        <w:rPr>
          <w:rFonts w:eastAsia="Arial Unicode MS" w:cs="Arial Unicode MS"/>
        </w:rPr>
        <w:t>1</w:t>
      </w:r>
      <w:r>
        <w:rPr>
          <w:rFonts w:eastAsia="Arial Unicode MS" w:cs="Arial Unicode MS"/>
        </w:rPr>
        <w:t xml:space="preserve"> </w:t>
      </w:r>
      <w:r>
        <w:rPr>
          <w:rFonts w:eastAsia="Arial Unicode MS" w:cs="Arial Unicode MS"/>
        </w:rPr>
        <w:t>May</w:t>
      </w:r>
      <w:r>
        <w:rPr>
          <w:rFonts w:eastAsia="Arial Unicode MS" w:cs="Arial Unicode MS"/>
        </w:rPr>
        <w:t xml:space="preserve"> 2019.</w:t>
      </w:r>
    </w:p>
    <w:p w:rsidR="00D95003" w:rsidRDefault="00096C26">
      <w:pPr>
        <w:pStyle w:val="BodyText"/>
      </w:pPr>
      <w:r>
        <w:rPr>
          <w:rFonts w:eastAsia="Arial Unicode MS" w:cs="Arial Unicode MS"/>
        </w:rPr>
        <w:t>Mexico City is awaiting to charm and enchant you, and we look forward to seeing all of you at the Assembly and Colloquium.  And of course, there will be pre- and post-event tours available to some of the other wonderful cities, fascinating archae</w:t>
      </w:r>
      <w:r>
        <w:rPr>
          <w:rFonts w:eastAsia="Arial Unicode MS" w:cs="Arial Unicode MS"/>
        </w:rPr>
        <w:t xml:space="preserve">ological sites, and beautiful beaches Mexico has to offer.  </w:t>
      </w:r>
      <w:r>
        <w:rPr>
          <w:rFonts w:eastAsia="Arial Unicode MS" w:cs="Arial Unicode MS"/>
        </w:rPr>
        <w:t>The e</w:t>
      </w:r>
      <w:r>
        <w:rPr>
          <w:rFonts w:eastAsia="Arial Unicode MS" w:cs="Arial Unicode MS"/>
        </w:rPr>
        <w:t>vent</w:t>
      </w:r>
      <w:r>
        <w:rPr>
          <w:rFonts w:eastAsia="Arial Unicode MS" w:cs="Arial Unicode MS"/>
        </w:rPr>
        <w:t>’s designated tour agency</w:t>
      </w:r>
      <w:r>
        <w:rPr>
          <w:rFonts w:eastAsia="Arial Unicode MS" w:cs="Arial Unicode MS"/>
        </w:rPr>
        <w:t>,</w:t>
      </w:r>
      <w:r>
        <w:rPr>
          <w:rFonts w:eastAsia="Arial Unicode MS" w:cs="Arial Unicode MS"/>
        </w:rPr>
        <w:t xml:space="preserve"> In World Travel Agency (inworld.com.mx) and tour executives Juanita Cortez (</w:t>
      </w:r>
      <w:r w:rsidRPr="006451FF">
        <w:rPr>
          <w:rFonts w:eastAsia="Arial Unicode MS" w:cs="Arial Unicode MS"/>
        </w:rPr>
        <w:t>jcortez@inworld.com.mx</w:t>
      </w:r>
      <w:r>
        <w:rPr>
          <w:rFonts w:eastAsia="Arial Unicode MS" w:cs="Arial Unicode MS"/>
        </w:rPr>
        <w:t xml:space="preserve">) and Lourdes </w:t>
      </w:r>
      <w:proofErr w:type="spellStart"/>
      <w:r>
        <w:rPr>
          <w:rFonts w:eastAsia="Arial Unicode MS" w:cs="Arial Unicode MS"/>
        </w:rPr>
        <w:t>Zugarazo</w:t>
      </w:r>
      <w:proofErr w:type="spellEnd"/>
      <w:r>
        <w:rPr>
          <w:rFonts w:eastAsia="Arial Unicode MS" w:cs="Arial Unicode MS"/>
        </w:rPr>
        <w:t xml:space="preserve"> (</w:t>
      </w:r>
      <w:r w:rsidRPr="006451FF">
        <w:rPr>
          <w:rFonts w:eastAsia="Arial Unicode MS" w:cs="Arial Unicode MS"/>
        </w:rPr>
        <w:t>lzugarazo@inworld.com.mx</w:t>
      </w:r>
      <w:r>
        <w:rPr>
          <w:rFonts w:eastAsia="Arial Unicode MS" w:cs="Arial Unicode MS"/>
        </w:rPr>
        <w:t xml:space="preserve">) </w:t>
      </w:r>
      <w:r>
        <w:rPr>
          <w:rFonts w:eastAsia="Arial Unicode MS" w:cs="Arial Unicode MS"/>
        </w:rPr>
        <w:t>will be happ</w:t>
      </w:r>
      <w:r>
        <w:rPr>
          <w:rFonts w:eastAsia="Arial Unicode MS" w:cs="Arial Unicode MS"/>
        </w:rPr>
        <w:t>y to assist you in making bookings for tours, both before and after the Colloquium.</w:t>
      </w:r>
    </w:p>
    <w:p w:rsidR="00D95003" w:rsidRDefault="00096C26">
      <w:pPr>
        <w:pStyle w:val="BodyText"/>
      </w:pPr>
      <w:r>
        <w:rPr>
          <w:rFonts w:eastAsia="Arial Unicode MS" w:cs="Arial Unicode MS"/>
        </w:rPr>
        <w:t>We look forward to welcoming you to Mexico City.</w:t>
      </w:r>
    </w:p>
    <w:p w:rsidR="00D95003" w:rsidRDefault="00096C26">
      <w:pPr>
        <w:pStyle w:val="BodyText"/>
      </w:pPr>
    </w:p>
    <w:p w:rsidR="00D95003" w:rsidRDefault="00096C26" w:rsidP="003B7706">
      <w:r>
        <w:t xml:space="preserve">Christopher O. Davis     </w:t>
      </w:r>
      <w:r>
        <w:tab/>
        <w:t>Rosalie Balkin</w:t>
      </w:r>
      <w:r>
        <w:tab/>
      </w:r>
      <w:r>
        <w:tab/>
      </w:r>
      <w:r>
        <w:tab/>
      </w:r>
      <w:r>
        <w:tab/>
      </w:r>
      <w:r>
        <w:t>Ignacio L. Melo</w:t>
      </w:r>
    </w:p>
    <w:p w:rsidR="00D95003" w:rsidRDefault="00096C26" w:rsidP="003B7706">
      <w:r>
        <w:t>President, CMI</w:t>
      </w:r>
      <w:r>
        <w:tab/>
      </w:r>
      <w:r>
        <w:tab/>
        <w:t>Secretary-General, CMI</w:t>
      </w:r>
      <w:r>
        <w:tab/>
      </w:r>
      <w:r>
        <w:tab/>
      </w:r>
      <w:r>
        <w:t>President, Mexican MLA</w:t>
      </w:r>
    </w:p>
    <w:p w:rsidR="00D95003" w:rsidRDefault="00096C26">
      <w:pPr>
        <w:pStyle w:val="BodyText"/>
      </w:pPr>
    </w:p>
    <w:sectPr w:rsidR="00D9500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26" w:rsidRDefault="00096C26">
      <w:r>
        <w:separator/>
      </w:r>
    </w:p>
  </w:endnote>
  <w:endnote w:type="continuationSeparator" w:id="0">
    <w:p w:rsidR="00096C26" w:rsidRDefault="0009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AD" w:rsidRDefault="00096C26">
    <w:pPr>
      <w:pStyle w:val="Encabezadoypie"/>
      <w:rPr>
        <w:rFonts w:hint="eastAsia"/>
      </w:rPr>
    </w:pPr>
  </w:p>
  <w:p w:rsidR="00C44578" w:rsidRDefault="00096C26" w:rsidP="009830AD">
    <w:pPr>
      <w:pStyle w:val="Encabezadoypie"/>
      <w:rPr>
        <w:rFonts w:hint="eastAsia"/>
        <w:noProof/>
        <w:sz w:val="16"/>
      </w:rPr>
    </w:pPr>
    <w:r>
      <w:rPr>
        <w:rFonts w:hint="eastAsia"/>
        <w:sz w:val="16"/>
      </w:rPr>
      <w:fldChar w:fldCharType="begin"/>
    </w:r>
    <w:r>
      <w:rPr>
        <w:rFonts w:hint="eastAsia"/>
        <w:sz w:val="16"/>
      </w:rPr>
      <w:instrText xml:space="preserve"> </w:instrText>
    </w:r>
    <w:r w:rsidRPr="009830AD">
      <w:rPr>
        <w:rFonts w:hint="eastAsia"/>
        <w:sz w:val="16"/>
      </w:rPr>
      <w:instrText>IF "1" = "1" "4830-0614-0046v1</w:instrText>
    </w:r>
  </w:p>
  <w:p w:rsidR="00653211" w:rsidRPr="009830AD" w:rsidRDefault="00653211" w:rsidP="009830AD">
    <w:pPr>
      <w:pStyle w:val="Encabezadoypie"/>
      <w:rPr>
        <w:rFonts w:hint="eastAsia"/>
        <w:sz w:val="16"/>
      </w:rPr>
    </w:pPr>
  </w:p>
  <w:p w:rsidR="00C44578" w:rsidRDefault="00096C26" w:rsidP="009830AD">
    <w:pPr>
      <w:pStyle w:val="Encabezadoypie"/>
      <w:rPr>
        <w:rFonts w:hint="eastAsia"/>
        <w:noProof/>
        <w:sz w:val="16"/>
      </w:rPr>
    </w:pPr>
    <w:r w:rsidRPr="009830AD">
      <w:rPr>
        <w:rFonts w:hint="eastAsia"/>
        <w:sz w:val="16"/>
      </w:rPr>
      <w:instrText>9600000-000079 03/22/2019</w:instrText>
    </w:r>
    <w:r w:rsidRPr="009830AD">
      <w:rPr>
        <w:rFonts w:hint="eastAsia"/>
        <w:sz w:val="16"/>
      </w:rPr>
      <w:instrText>" ""</w:instrText>
    </w:r>
    <w:r>
      <w:rPr>
        <w:rFonts w:hint="eastAsia"/>
        <w:sz w:val="16"/>
      </w:rPr>
      <w:instrText xml:space="preserve"> </w:instrText>
    </w:r>
    <w:r>
      <w:rPr>
        <w:rFonts w:hint="eastAsia"/>
        <w:sz w:val="16"/>
      </w:rPr>
      <w:fldChar w:fldCharType="separate"/>
    </w:r>
    <w:r w:rsidRPr="009830AD">
      <w:rPr>
        <w:rFonts w:hint="eastAsia"/>
        <w:sz w:val="16"/>
      </w:rPr>
      <w:t>4830-0614-0046v1</w:t>
    </w:r>
  </w:p>
  <w:p w:rsidR="00653211" w:rsidRPr="009830AD" w:rsidRDefault="00653211" w:rsidP="009830AD">
    <w:pPr>
      <w:pStyle w:val="Encabezadoypie"/>
      <w:rPr>
        <w:rFonts w:hint="eastAsia"/>
        <w:sz w:val="16"/>
      </w:rPr>
    </w:pPr>
  </w:p>
  <w:p w:rsidR="009830AD" w:rsidRDefault="00096C26" w:rsidP="009830AD">
    <w:pPr>
      <w:pStyle w:val="Encabezadoypie"/>
      <w:rPr>
        <w:rFonts w:hint="eastAsia"/>
        <w:sz w:val="16"/>
      </w:rPr>
    </w:pPr>
    <w:r w:rsidRPr="009830AD">
      <w:rPr>
        <w:rFonts w:hint="eastAsia"/>
        <w:sz w:val="16"/>
      </w:rPr>
      <w:t>9600000-000079 03/22/2019</w:t>
    </w:r>
    <w:r>
      <w:rPr>
        <w:rFonts w:hint="eastAsi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26" w:rsidRDefault="00096C26">
      <w:r>
        <w:separator/>
      </w:r>
    </w:p>
  </w:footnote>
  <w:footnote w:type="continuationSeparator" w:id="0">
    <w:p w:rsidR="00096C26" w:rsidRDefault="0009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03" w:rsidRDefault="00096C26">
    <w:pPr>
      <w:pStyle w:val="Encabezadoypie"/>
      <w:jc w:val="center"/>
      <w:rPr>
        <w:rFonts w:hint="eastAsia"/>
      </w:rPr>
    </w:pPr>
    <w:r>
      <w:rPr>
        <w:noProof/>
      </w:rPr>
      <w:drawing>
        <wp:inline distT="0" distB="0" distL="0" distR="0">
          <wp:extent cx="1007507" cy="1013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MI-Logo.pdf"/>
                  <pic:cNvPicPr>
                    <a:picLocks noChangeAspect="1"/>
                  </pic:cNvPicPr>
                </pic:nvPicPr>
                <pic:blipFill>
                  <a:blip r:embed="rId1"/>
                  <a:stretch>
                    <a:fillRect/>
                  </a:stretch>
                </pic:blipFill>
                <pic:spPr>
                  <a:xfrm>
                    <a:off x="0" y="0"/>
                    <a:ext cx="1007507" cy="1013925"/>
                  </a:xfrm>
                  <a:prstGeom prst="rect">
                    <a:avLst/>
                  </a:prstGeom>
                  <a:ln w="12700">
                    <a:noFill/>
                    <a:miter lim="400000"/>
                  </a:ln>
                </pic:spPr>
              </pic:pic>
            </a:graphicData>
          </a:graphic>
        </wp:inline>
      </w:drawing>
    </w:r>
    <w:r>
      <w:rPr>
        <w:lang w:val="es-ES_tradnl"/>
      </w:rPr>
      <w:t xml:space="preserve"> </w:t>
    </w:r>
    <w:r>
      <w:rPr>
        <w:rStyle w:val="Ninguno"/>
        <w:rFonts w:ascii="Times New Roman" w:hAnsi="Times New Roman"/>
        <w:b/>
        <w:bCs/>
      </w:rPr>
      <w:t>CMI ASSEMBLY AND COLLOQUIUM</w:t>
    </w:r>
    <w:r>
      <w:rPr>
        <w:rStyle w:val="Ninguno"/>
        <w:rFonts w:ascii="Times New Roman" w:hAnsi="Times New Roman"/>
        <w:b/>
        <w:bCs/>
        <w:lang w:val="es-ES_tradnl"/>
      </w:rPr>
      <w:t xml:space="preserve"> - MEXICO 2019</w:t>
    </w:r>
    <w:r>
      <w:tab/>
    </w:r>
    <w:r>
      <w:rPr>
        <w:noProof/>
      </w:rPr>
      <w:drawing>
        <wp:inline distT="0" distB="0" distL="0" distR="0">
          <wp:extent cx="1053205" cy="105320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MDMLogobaja.png"/>
                  <pic:cNvPicPr>
                    <a:picLocks noChangeAspect="1"/>
                  </pic:cNvPicPr>
                </pic:nvPicPr>
                <pic:blipFill>
                  <a:blip r:embed="rId2"/>
                  <a:stretch>
                    <a:fillRect/>
                  </a:stretch>
                </pic:blipFill>
                <pic:spPr>
                  <a:xfrm>
                    <a:off x="0" y="0"/>
                    <a:ext cx="1053205" cy="1053205"/>
                  </a:xfrm>
                  <a:prstGeom prst="rect">
                    <a:avLst/>
                  </a:prstGeom>
                  <a:ln w="12700">
                    <a:noFill/>
                    <a:miter lim="400000"/>
                  </a:ln>
                </pic:spPr>
              </pic:pic>
            </a:graphicData>
          </a:graphic>
        </wp:inline>
      </w:drawing>
    </w:r>
  </w:p>
  <w:p w:rsidR="00D95003" w:rsidRDefault="00096C26">
    <w:pPr>
      <w:pStyle w:val="Encabezadoypie"/>
      <w:rPr>
        <w:rFonts w:hint="eastAsia"/>
      </w:rPr>
    </w:pPr>
    <w:r>
      <w:rPr>
        <w:lang w:val="es-ES_tradnl"/>
      </w:rPr>
      <w:t>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11"/>
    <w:rsid w:val="00096C26"/>
    <w:rsid w:val="00653211"/>
    <w:rsid w:val="00C4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F28FA-B7C0-4649-B859-7691288C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character" w:customStyle="1" w:styleId="Ninguno">
    <w:name w:val="Ninguno"/>
    <w:rPr>
      <w:lang w:val="en-US"/>
    </w:rPr>
  </w:style>
  <w:style w:type="paragraph" w:styleId="BodyText">
    <w:name w:val="Body Text"/>
    <w:pPr>
      <w:spacing w:after="240"/>
      <w:jc w:val="both"/>
    </w:pPr>
    <w:rPr>
      <w:rFonts w:eastAsia="Times New Roman"/>
      <w:color w:val="000000"/>
      <w:sz w:val="24"/>
      <w:szCs w:val="24"/>
      <w:u w:color="000000"/>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9830AD"/>
    <w:pPr>
      <w:tabs>
        <w:tab w:val="center" w:pos="4680"/>
        <w:tab w:val="right" w:pos="9360"/>
      </w:tabs>
    </w:pPr>
  </w:style>
  <w:style w:type="character" w:customStyle="1" w:styleId="HeaderChar">
    <w:name w:val="Header Char"/>
    <w:basedOn w:val="DefaultParagraphFont"/>
    <w:link w:val="Header"/>
    <w:uiPriority w:val="99"/>
    <w:rsid w:val="009830AD"/>
    <w:rPr>
      <w:sz w:val="24"/>
      <w:szCs w:val="24"/>
    </w:rPr>
  </w:style>
  <w:style w:type="paragraph" w:styleId="Footer">
    <w:name w:val="footer"/>
    <w:basedOn w:val="Normal"/>
    <w:link w:val="FooterChar"/>
    <w:uiPriority w:val="99"/>
    <w:unhideWhenUsed/>
    <w:rsid w:val="009830AD"/>
    <w:pPr>
      <w:tabs>
        <w:tab w:val="center" w:pos="4680"/>
        <w:tab w:val="right" w:pos="9360"/>
      </w:tabs>
    </w:pPr>
  </w:style>
  <w:style w:type="character" w:customStyle="1" w:styleId="FooterChar">
    <w:name w:val="Footer Char"/>
    <w:basedOn w:val="DefaultParagraphFont"/>
    <w:link w:val="Footer"/>
    <w:uiPriority w:val="99"/>
    <w:rsid w:val="009830AD"/>
    <w:rPr>
      <w:sz w:val="24"/>
      <w:szCs w:val="24"/>
    </w:rPr>
  </w:style>
  <w:style w:type="paragraph" w:styleId="BalloonText">
    <w:name w:val="Balloon Text"/>
    <w:basedOn w:val="Normal"/>
    <w:link w:val="BalloonTextChar"/>
    <w:uiPriority w:val="99"/>
    <w:semiHidden/>
    <w:unhideWhenUsed/>
    <w:rsid w:val="006E02E1"/>
    <w:rPr>
      <w:rFonts w:ascii="Tahoma" w:hAnsi="Tahoma" w:cs="Tahoma"/>
      <w:sz w:val="16"/>
      <w:szCs w:val="16"/>
    </w:rPr>
  </w:style>
  <w:style w:type="character" w:customStyle="1" w:styleId="BalloonTextChar">
    <w:name w:val="Balloon Text Char"/>
    <w:basedOn w:val="DefaultParagraphFont"/>
    <w:link w:val="BalloonText"/>
    <w:uiPriority w:val="99"/>
    <w:semiHidden/>
    <w:rsid w:val="006E0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dc:creator>
  <cp:lastModifiedBy>Evelien Peeters</cp:lastModifiedBy>
  <cp:revision>2</cp:revision>
  <dcterms:created xsi:type="dcterms:W3CDTF">2019-05-08T09:38:00Z</dcterms:created>
  <dcterms:modified xsi:type="dcterms:W3CDTF">2019-05-08T09:38:00Z</dcterms:modified>
</cp:coreProperties>
</file>