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3F7EA" w14:textId="77777777" w:rsidR="004416E8" w:rsidRDefault="004416E8" w:rsidP="004416E8">
      <w:pPr>
        <w:jc w:val="center"/>
        <w:rPr>
          <w:rFonts w:cs="Arial"/>
          <w:b/>
          <w:sz w:val="24"/>
          <w:szCs w:val="24"/>
        </w:rPr>
      </w:pPr>
      <w:r>
        <w:rPr>
          <w:rFonts w:cs="Arial"/>
          <w:b/>
          <w:sz w:val="24"/>
          <w:szCs w:val="24"/>
        </w:rPr>
        <w:t>COMITÉ MARITIME INTERNATIONAL</w:t>
      </w:r>
    </w:p>
    <w:p w14:paraId="2BCAABEB" w14:textId="77777777" w:rsidR="004416E8" w:rsidRDefault="004416E8" w:rsidP="004416E8">
      <w:pPr>
        <w:jc w:val="center"/>
        <w:rPr>
          <w:rFonts w:cs="Arial"/>
          <w:b/>
          <w:sz w:val="24"/>
          <w:szCs w:val="24"/>
        </w:rPr>
      </w:pPr>
    </w:p>
    <w:p w14:paraId="19321D08" w14:textId="77777777" w:rsidR="004416E8" w:rsidRDefault="004416E8" w:rsidP="004416E8">
      <w:pPr>
        <w:jc w:val="center"/>
        <w:rPr>
          <w:rFonts w:cs="Arial"/>
          <w:b/>
          <w:sz w:val="24"/>
          <w:szCs w:val="24"/>
        </w:rPr>
      </w:pPr>
      <w:r>
        <w:rPr>
          <w:rFonts w:cs="Arial"/>
          <w:b/>
          <w:sz w:val="24"/>
          <w:szCs w:val="24"/>
        </w:rPr>
        <w:t>Standing Committee on Marine Insurance</w:t>
      </w:r>
    </w:p>
    <w:p w14:paraId="32907A66" w14:textId="77777777" w:rsidR="004416E8" w:rsidRDefault="004416E8" w:rsidP="00D755B5">
      <w:pPr>
        <w:rPr>
          <w:rFonts w:cs="Arial"/>
          <w:b/>
          <w:sz w:val="24"/>
          <w:szCs w:val="24"/>
        </w:rPr>
      </w:pPr>
    </w:p>
    <w:p w14:paraId="6BB46143" w14:textId="77777777" w:rsidR="004416E8" w:rsidRDefault="004416E8" w:rsidP="00D755B5">
      <w:pPr>
        <w:rPr>
          <w:rFonts w:cs="Arial"/>
          <w:b/>
          <w:sz w:val="24"/>
          <w:szCs w:val="24"/>
        </w:rPr>
      </w:pPr>
    </w:p>
    <w:p w14:paraId="020428C0" w14:textId="77777777" w:rsidR="00A172F6" w:rsidRDefault="004416E8" w:rsidP="00D755B5">
      <w:pPr>
        <w:rPr>
          <w:rFonts w:cs="Arial"/>
          <w:b/>
          <w:sz w:val="24"/>
          <w:szCs w:val="24"/>
        </w:rPr>
      </w:pPr>
      <w:r>
        <w:rPr>
          <w:rFonts w:cs="Arial"/>
          <w:b/>
          <w:sz w:val="24"/>
          <w:szCs w:val="24"/>
        </w:rPr>
        <w:t xml:space="preserve">Questionnaire for National </w:t>
      </w:r>
      <w:proofErr w:type="gramStart"/>
      <w:r>
        <w:rPr>
          <w:rFonts w:cs="Arial"/>
          <w:b/>
          <w:sz w:val="24"/>
          <w:szCs w:val="24"/>
        </w:rPr>
        <w:t>MLA’s</w:t>
      </w:r>
      <w:proofErr w:type="gramEnd"/>
      <w:r>
        <w:rPr>
          <w:rFonts w:cs="Arial"/>
          <w:b/>
          <w:sz w:val="24"/>
          <w:szCs w:val="24"/>
        </w:rPr>
        <w:t xml:space="preserve"> on Rights of Direct Action Against Insurers</w:t>
      </w:r>
    </w:p>
    <w:p w14:paraId="749C0651" w14:textId="77777777" w:rsidR="00F2705E" w:rsidRDefault="006656EE" w:rsidP="00D755B5">
      <w:pPr>
        <w:rPr>
          <w:rFonts w:cs="Arial"/>
          <w:b/>
          <w:sz w:val="24"/>
          <w:szCs w:val="24"/>
        </w:rPr>
      </w:pPr>
    </w:p>
    <w:p w14:paraId="20AB56F4" w14:textId="77777777" w:rsidR="00F2705E" w:rsidRDefault="006656EE" w:rsidP="00D755B5">
      <w:pPr>
        <w:rPr>
          <w:rFonts w:cs="Arial"/>
          <w:b/>
          <w:sz w:val="24"/>
          <w:szCs w:val="24"/>
        </w:rPr>
      </w:pPr>
    </w:p>
    <w:p w14:paraId="68338D0E" w14:textId="77777777" w:rsidR="00F2705E" w:rsidRDefault="004416E8" w:rsidP="00F2705E">
      <w:pPr>
        <w:rPr>
          <w:color w:val="1F497D"/>
        </w:rPr>
      </w:pPr>
      <w:r>
        <w:rPr>
          <w:color w:val="1F497D"/>
          <w:highlight w:val="yellow"/>
          <w:lang w:val="en-GB"/>
        </w:rPr>
        <w:t>Note: References to “national laws” in this Questionnaire includes any statutory law of whatever level in each nation and, for common law jurisdictions, any caselaw precedent establishing a right of direct action.</w:t>
      </w:r>
    </w:p>
    <w:p w14:paraId="1CB737B1" w14:textId="77777777" w:rsidR="00F2705E" w:rsidRDefault="006656EE" w:rsidP="00D755B5">
      <w:pPr>
        <w:rPr>
          <w:rFonts w:cs="Arial"/>
          <w:b/>
          <w:color w:val="1F497D"/>
          <w:sz w:val="24"/>
          <w:szCs w:val="24"/>
        </w:rPr>
      </w:pPr>
    </w:p>
    <w:p w14:paraId="3BE04077" w14:textId="77777777" w:rsidR="00A172F6" w:rsidRDefault="006656EE" w:rsidP="00D755B5">
      <w:pPr>
        <w:rPr>
          <w:rFonts w:cs="Arial"/>
          <w:b/>
          <w:color w:val="1F497D"/>
          <w:sz w:val="24"/>
          <w:szCs w:val="24"/>
        </w:rPr>
      </w:pPr>
    </w:p>
    <w:p w14:paraId="2515F3CB" w14:textId="77777777" w:rsidR="00D755B5" w:rsidRPr="00D755B5" w:rsidRDefault="004416E8" w:rsidP="00D755B5">
      <w:pPr>
        <w:rPr>
          <w:rFonts w:cs="Arial"/>
          <w:b/>
          <w:sz w:val="24"/>
          <w:szCs w:val="24"/>
        </w:rPr>
      </w:pPr>
      <w:r>
        <w:rPr>
          <w:rFonts w:cs="Arial"/>
          <w:b/>
          <w:sz w:val="24"/>
          <w:szCs w:val="24"/>
        </w:rPr>
        <w:t xml:space="preserve">1. </w:t>
      </w:r>
      <w:r w:rsidRPr="00D755B5">
        <w:rPr>
          <w:rFonts w:cs="Arial"/>
          <w:b/>
          <w:sz w:val="24"/>
          <w:szCs w:val="24"/>
        </w:rPr>
        <w:t xml:space="preserve">Direct action against </w:t>
      </w:r>
      <w:r>
        <w:rPr>
          <w:rFonts w:cs="Arial"/>
          <w:b/>
          <w:sz w:val="24"/>
          <w:szCs w:val="24"/>
        </w:rPr>
        <w:t>liability insurer</w:t>
      </w:r>
      <w:r w:rsidRPr="00D755B5">
        <w:rPr>
          <w:rFonts w:cs="Arial"/>
          <w:b/>
          <w:sz w:val="24"/>
          <w:szCs w:val="24"/>
        </w:rPr>
        <w:t xml:space="preserve"> </w:t>
      </w:r>
      <w:r w:rsidRPr="009D55D2">
        <w:rPr>
          <w:b/>
          <w:sz w:val="24"/>
        </w:rPr>
        <w:t xml:space="preserve">by third </w:t>
      </w:r>
      <w:r w:rsidRPr="00D755B5">
        <w:rPr>
          <w:rFonts w:cs="Arial"/>
          <w:b/>
          <w:sz w:val="24"/>
          <w:szCs w:val="24"/>
        </w:rPr>
        <w:t>party claimants</w:t>
      </w:r>
    </w:p>
    <w:p w14:paraId="56366F10" w14:textId="77777777" w:rsidR="00D755B5" w:rsidRPr="00D755B5" w:rsidRDefault="006656EE" w:rsidP="00D755B5">
      <w:pPr>
        <w:rPr>
          <w:rFonts w:cs="Arial"/>
          <w:sz w:val="24"/>
          <w:szCs w:val="24"/>
        </w:rPr>
      </w:pPr>
    </w:p>
    <w:p w14:paraId="0CC751BE" w14:textId="77777777" w:rsidR="004B1F1D" w:rsidRDefault="004416E8" w:rsidP="00601AC9">
      <w:pPr>
        <w:pStyle w:val="ListParagraph"/>
        <w:numPr>
          <w:ilvl w:val="1"/>
          <w:numId w:val="1"/>
        </w:numPr>
        <w:rPr>
          <w:rFonts w:cs="Arial"/>
          <w:sz w:val="24"/>
          <w:szCs w:val="24"/>
        </w:rPr>
      </w:pPr>
      <w:r w:rsidRPr="00601AC9">
        <w:rPr>
          <w:rFonts w:cs="Arial"/>
          <w:sz w:val="24"/>
          <w:szCs w:val="24"/>
        </w:rPr>
        <w:t>Does your national law provide for a right of direct action against liability insurers by third party claimants?</w:t>
      </w:r>
      <w:r w:rsidR="00601AC9">
        <w:rPr>
          <w:rFonts w:cs="Arial"/>
          <w:sz w:val="24"/>
          <w:szCs w:val="24"/>
        </w:rPr>
        <w:t xml:space="preserve"> </w:t>
      </w:r>
    </w:p>
    <w:p w14:paraId="36C59432" w14:textId="77777777" w:rsidR="004B1F1D" w:rsidRDefault="004B1F1D" w:rsidP="004B1F1D">
      <w:pPr>
        <w:pStyle w:val="ListParagraph"/>
        <w:ind w:left="405"/>
        <w:rPr>
          <w:rFonts w:cs="Arial"/>
          <w:sz w:val="24"/>
          <w:szCs w:val="24"/>
        </w:rPr>
      </w:pPr>
    </w:p>
    <w:p w14:paraId="014F9B1F" w14:textId="42F54924" w:rsidR="00D755B5" w:rsidRDefault="004B1F1D" w:rsidP="004B1F1D">
      <w:pPr>
        <w:pStyle w:val="ListParagraph"/>
        <w:ind w:left="405"/>
        <w:rPr>
          <w:rFonts w:cs="Arial"/>
          <w:sz w:val="24"/>
          <w:szCs w:val="24"/>
        </w:rPr>
      </w:pPr>
      <w:r w:rsidRPr="5ECDCB9D">
        <w:rPr>
          <w:rFonts w:cs="Arial"/>
          <w:sz w:val="24"/>
          <w:szCs w:val="24"/>
        </w:rPr>
        <w:t>The Third Party (Rights Against Insurers</w:t>
      </w:r>
      <w:r w:rsidR="01AC9706" w:rsidRPr="5ECDCB9D">
        <w:rPr>
          <w:rFonts w:cs="Arial"/>
          <w:sz w:val="24"/>
          <w:szCs w:val="24"/>
        </w:rPr>
        <w:t>)</w:t>
      </w:r>
      <w:r w:rsidRPr="5ECDCB9D">
        <w:rPr>
          <w:rFonts w:cs="Arial"/>
          <w:sz w:val="24"/>
          <w:szCs w:val="24"/>
        </w:rPr>
        <w:t xml:space="preserve"> Act 1930 provides for a right of direct action against liability insurers by third party claimants </w:t>
      </w:r>
      <w:r w:rsidR="52F4D7F3" w:rsidRPr="5ECDCB9D">
        <w:rPr>
          <w:rFonts w:cs="Arial"/>
          <w:sz w:val="24"/>
          <w:szCs w:val="24"/>
        </w:rPr>
        <w:t xml:space="preserve">in the event where the insured becomes bankrupt or makes a composition or arrangement with his creditors or if </w:t>
      </w:r>
      <w:r w:rsidR="00906592">
        <w:rPr>
          <w:rFonts w:cs="Arial"/>
          <w:sz w:val="24"/>
          <w:szCs w:val="24"/>
        </w:rPr>
        <w:t xml:space="preserve">the </w:t>
      </w:r>
      <w:r w:rsidR="52F4D7F3" w:rsidRPr="5ECDCB9D">
        <w:rPr>
          <w:rFonts w:cs="Arial"/>
          <w:sz w:val="24"/>
          <w:szCs w:val="24"/>
        </w:rPr>
        <w:t>insured is a company where insured is wound up or resolution for voluntary winding up is passed or a receiver or manager has been appointed or if possession is taken on behalf of holders of debentures secured by a floating charge or of any property comprised in or subject to the charge; where either before or after that event any such liability is incurred by the insured, his rights against the insurer under the contract in respect of that liability shall be transferred to and vest in the third party to whom the liability was so incurred.</w:t>
      </w:r>
    </w:p>
    <w:p w14:paraId="4AFE6FFF" w14:textId="76A0B331" w:rsidR="000E4CB3" w:rsidRDefault="000E4CB3" w:rsidP="004B1F1D">
      <w:pPr>
        <w:pStyle w:val="ListParagraph"/>
        <w:ind w:left="405"/>
        <w:rPr>
          <w:rFonts w:cs="Arial"/>
          <w:sz w:val="24"/>
          <w:szCs w:val="24"/>
        </w:rPr>
      </w:pPr>
    </w:p>
    <w:p w14:paraId="0E0747EE" w14:textId="6F3DAFC1" w:rsidR="000E4CB3" w:rsidRPr="00601AC9" w:rsidRDefault="000E4CB3" w:rsidP="004B1F1D">
      <w:pPr>
        <w:pStyle w:val="ListParagraph"/>
        <w:ind w:left="405"/>
        <w:rPr>
          <w:szCs w:val="21"/>
        </w:rPr>
      </w:pPr>
      <w:r>
        <w:rPr>
          <w:rFonts w:cs="Arial"/>
          <w:sz w:val="24"/>
          <w:szCs w:val="24"/>
        </w:rPr>
        <w:t xml:space="preserve">The Contracts (Rights of Third Parties) Act 2001 allows third parties to </w:t>
      </w:r>
      <w:r w:rsidR="00D86030">
        <w:rPr>
          <w:rFonts w:cs="Arial"/>
          <w:sz w:val="24"/>
          <w:szCs w:val="24"/>
        </w:rPr>
        <w:t xml:space="preserve">directly </w:t>
      </w:r>
      <w:r>
        <w:rPr>
          <w:rFonts w:cs="Arial"/>
          <w:sz w:val="24"/>
          <w:szCs w:val="24"/>
        </w:rPr>
        <w:t xml:space="preserve">enforce a term of contract against the insurer where the contract expressly provides that the third party may, or where the term purports to confer a benefit on the third party. </w:t>
      </w:r>
      <w:r w:rsidR="1851151B" w:rsidRPr="00336DB0">
        <w:rPr>
          <w:rFonts w:cs="Arial"/>
          <w:sz w:val="24"/>
          <w:szCs w:val="24"/>
        </w:rPr>
        <w:t>C</w:t>
      </w:r>
      <w:r w:rsidRPr="00336DB0">
        <w:rPr>
          <w:rFonts w:cs="Arial"/>
          <w:sz w:val="24"/>
          <w:szCs w:val="24"/>
        </w:rPr>
        <w:t xml:space="preserve">ontracts for carriage of goods by sea, rail, </w:t>
      </w:r>
      <w:proofErr w:type="gramStart"/>
      <w:r w:rsidRPr="00336DB0">
        <w:rPr>
          <w:rFonts w:cs="Arial"/>
          <w:sz w:val="24"/>
          <w:szCs w:val="24"/>
        </w:rPr>
        <w:t>road</w:t>
      </w:r>
      <w:proofErr w:type="gramEnd"/>
      <w:r w:rsidRPr="00336DB0">
        <w:rPr>
          <w:rFonts w:cs="Arial"/>
          <w:sz w:val="24"/>
          <w:szCs w:val="24"/>
        </w:rPr>
        <w:t xml:space="preserve"> or air are </w:t>
      </w:r>
      <w:r w:rsidR="4B63A9A5" w:rsidRPr="00336DB0">
        <w:rPr>
          <w:rFonts w:cs="Arial"/>
          <w:sz w:val="24"/>
          <w:szCs w:val="24"/>
        </w:rPr>
        <w:t xml:space="preserve">expressly </w:t>
      </w:r>
      <w:r w:rsidR="0EDBF955" w:rsidRPr="00336DB0">
        <w:rPr>
          <w:rFonts w:cs="Arial"/>
          <w:sz w:val="24"/>
          <w:szCs w:val="24"/>
        </w:rPr>
        <w:t xml:space="preserve">excluded from the operation of the said Act but </w:t>
      </w:r>
      <w:r w:rsidR="72F1BBF3" w:rsidRPr="00336DB0">
        <w:rPr>
          <w:rFonts w:cs="Arial"/>
          <w:sz w:val="24"/>
          <w:szCs w:val="24"/>
        </w:rPr>
        <w:t xml:space="preserve">this exclusion </w:t>
      </w:r>
      <w:r w:rsidR="340F479D" w:rsidRPr="00336DB0">
        <w:rPr>
          <w:rFonts w:cs="Arial"/>
          <w:sz w:val="24"/>
          <w:szCs w:val="24"/>
        </w:rPr>
        <w:t>does</w:t>
      </w:r>
      <w:r w:rsidR="72F1BBF3" w:rsidRPr="00336DB0">
        <w:rPr>
          <w:rFonts w:cs="Arial"/>
          <w:sz w:val="24"/>
          <w:szCs w:val="24"/>
        </w:rPr>
        <w:t xml:space="preserve"> not </w:t>
      </w:r>
      <w:r w:rsidR="340F479D" w:rsidRPr="00336DB0">
        <w:rPr>
          <w:rFonts w:cs="Arial"/>
          <w:sz w:val="24"/>
          <w:szCs w:val="24"/>
        </w:rPr>
        <w:t>operate in relation to</w:t>
      </w:r>
      <w:r w:rsidR="72F1BBF3" w:rsidRPr="00336DB0">
        <w:rPr>
          <w:rFonts w:cs="Arial"/>
          <w:sz w:val="24"/>
          <w:szCs w:val="24"/>
        </w:rPr>
        <w:t xml:space="preserve"> contracts of insurance relating to a contract for carriage of goods by sea, rail or road or air.  </w:t>
      </w:r>
    </w:p>
    <w:p w14:paraId="65FEB3B9" w14:textId="77777777" w:rsidR="00D755B5" w:rsidRPr="00D755B5" w:rsidRDefault="006656EE" w:rsidP="00D755B5">
      <w:pPr>
        <w:rPr>
          <w:rFonts w:cs="Arial"/>
          <w:sz w:val="24"/>
          <w:szCs w:val="24"/>
        </w:rPr>
      </w:pPr>
    </w:p>
    <w:p w14:paraId="7741BAA3" w14:textId="77777777" w:rsidR="00D755B5" w:rsidRPr="00D755B5" w:rsidRDefault="004416E8" w:rsidP="00D755B5">
      <w:pPr>
        <w:rPr>
          <w:rFonts w:cs="Arial"/>
          <w:sz w:val="24"/>
          <w:szCs w:val="24"/>
        </w:rPr>
      </w:pPr>
      <w:r w:rsidRPr="00D755B5">
        <w:rPr>
          <w:rFonts w:cs="Arial"/>
          <w:sz w:val="24"/>
          <w:szCs w:val="24"/>
        </w:rPr>
        <w:t xml:space="preserve">If so, </w:t>
      </w:r>
    </w:p>
    <w:p w14:paraId="2FA2033D" w14:textId="77777777" w:rsidR="00D755B5" w:rsidRPr="00D755B5" w:rsidRDefault="006656EE" w:rsidP="00D755B5">
      <w:pPr>
        <w:rPr>
          <w:rFonts w:cs="Arial"/>
          <w:sz w:val="24"/>
          <w:szCs w:val="24"/>
        </w:rPr>
      </w:pPr>
    </w:p>
    <w:p w14:paraId="18ABBADC" w14:textId="25C26B3E" w:rsidR="001A02DC" w:rsidRDefault="004416E8" w:rsidP="001A02DC">
      <w:pPr>
        <w:pStyle w:val="ListParagraph"/>
        <w:numPr>
          <w:ilvl w:val="1"/>
          <w:numId w:val="1"/>
        </w:numPr>
        <w:rPr>
          <w:rFonts w:cs="Arial"/>
          <w:sz w:val="24"/>
          <w:szCs w:val="24"/>
        </w:rPr>
      </w:pPr>
      <w:r w:rsidRPr="001A02DC">
        <w:rPr>
          <w:rFonts w:cs="Arial"/>
          <w:sz w:val="24"/>
          <w:szCs w:val="24"/>
        </w:rPr>
        <w:t>Does such right of direct action apply to any claim, either in tort or in contract?</w:t>
      </w:r>
      <w:r w:rsidR="00C40FD9" w:rsidRPr="001A02DC">
        <w:rPr>
          <w:rFonts w:cs="Arial"/>
          <w:sz w:val="24"/>
          <w:szCs w:val="24"/>
        </w:rPr>
        <w:t xml:space="preserve"> </w:t>
      </w:r>
    </w:p>
    <w:p w14:paraId="2E98DF66" w14:textId="77777777" w:rsidR="008B3A00" w:rsidRPr="001A02DC" w:rsidRDefault="008B3A00" w:rsidP="008B3A00">
      <w:pPr>
        <w:pStyle w:val="ListParagraph"/>
        <w:ind w:left="405"/>
        <w:rPr>
          <w:rFonts w:cs="Arial"/>
          <w:sz w:val="24"/>
          <w:szCs w:val="24"/>
        </w:rPr>
      </w:pPr>
    </w:p>
    <w:p w14:paraId="75631718" w14:textId="427A2DA3" w:rsidR="00D755B5" w:rsidRPr="001A02DC" w:rsidRDefault="64810531" w:rsidP="00220B21">
      <w:pPr>
        <w:pStyle w:val="ListParagraph"/>
        <w:ind w:left="405"/>
        <w:rPr>
          <w:szCs w:val="21"/>
        </w:rPr>
      </w:pPr>
      <w:r w:rsidRPr="5ECDCB9D">
        <w:rPr>
          <w:rFonts w:cs="Arial"/>
          <w:sz w:val="24"/>
          <w:szCs w:val="24"/>
        </w:rPr>
        <w:t>In</w:t>
      </w:r>
      <w:r w:rsidR="657925FE" w:rsidRPr="5ECDCB9D">
        <w:rPr>
          <w:rFonts w:cs="Arial"/>
          <w:sz w:val="24"/>
          <w:szCs w:val="24"/>
        </w:rPr>
        <w:t xml:space="preserve"> the Third Party (Rights Against Insurers</w:t>
      </w:r>
      <w:r w:rsidR="663D1F9F" w:rsidRPr="5ECDCB9D">
        <w:rPr>
          <w:rFonts w:cs="Arial"/>
          <w:sz w:val="24"/>
          <w:szCs w:val="24"/>
        </w:rPr>
        <w:t>)</w:t>
      </w:r>
      <w:r w:rsidR="657925FE" w:rsidRPr="5ECDCB9D">
        <w:rPr>
          <w:rFonts w:cs="Arial"/>
          <w:sz w:val="24"/>
          <w:szCs w:val="24"/>
        </w:rPr>
        <w:t xml:space="preserve"> Act 1930, </w:t>
      </w:r>
      <w:r w:rsidR="00C40FD9" w:rsidRPr="5ECDCB9D">
        <w:rPr>
          <w:rFonts w:cs="Arial"/>
          <w:sz w:val="24"/>
          <w:szCs w:val="24"/>
        </w:rPr>
        <w:t xml:space="preserve">the </w:t>
      </w:r>
      <w:r w:rsidR="3570606D" w:rsidRPr="5ECDCB9D">
        <w:rPr>
          <w:rFonts w:cs="Arial"/>
          <w:sz w:val="24"/>
          <w:szCs w:val="24"/>
        </w:rPr>
        <w:t xml:space="preserve">rights against the insurer </w:t>
      </w:r>
      <w:r w:rsidR="1A945940" w:rsidRPr="5ECDCB9D">
        <w:rPr>
          <w:rFonts w:cs="Arial"/>
          <w:sz w:val="24"/>
          <w:szCs w:val="24"/>
        </w:rPr>
        <w:t xml:space="preserve">under </w:t>
      </w:r>
      <w:r w:rsidR="3570606D" w:rsidRPr="5ECDCB9D">
        <w:rPr>
          <w:rFonts w:cs="Arial"/>
          <w:sz w:val="24"/>
          <w:szCs w:val="24"/>
        </w:rPr>
        <w:t xml:space="preserve">the contract </w:t>
      </w:r>
      <w:r w:rsidR="2C42B664" w:rsidRPr="5ECDCB9D">
        <w:rPr>
          <w:rFonts w:cs="Arial"/>
          <w:sz w:val="24"/>
          <w:szCs w:val="24"/>
        </w:rPr>
        <w:t xml:space="preserve">in respect of the liability </w:t>
      </w:r>
      <w:r w:rsidR="3570606D" w:rsidRPr="5ECDCB9D">
        <w:rPr>
          <w:rFonts w:cs="Arial"/>
          <w:sz w:val="24"/>
          <w:szCs w:val="24"/>
        </w:rPr>
        <w:t xml:space="preserve">is transferred </w:t>
      </w:r>
      <w:r w:rsidR="3CAF11DA" w:rsidRPr="5ECDCB9D">
        <w:rPr>
          <w:rFonts w:cs="Arial"/>
          <w:sz w:val="24"/>
          <w:szCs w:val="24"/>
        </w:rPr>
        <w:t xml:space="preserve">to </w:t>
      </w:r>
      <w:r w:rsidR="3570606D" w:rsidRPr="5ECDCB9D">
        <w:rPr>
          <w:rFonts w:cs="Arial"/>
          <w:sz w:val="24"/>
          <w:szCs w:val="24"/>
        </w:rPr>
        <w:t>and vested in the third party</w:t>
      </w:r>
      <w:r w:rsidR="356D849F" w:rsidRPr="5ECDCB9D">
        <w:rPr>
          <w:rFonts w:cs="Arial"/>
          <w:sz w:val="24"/>
          <w:szCs w:val="24"/>
        </w:rPr>
        <w:t xml:space="preserve">. </w:t>
      </w:r>
      <w:r w:rsidR="00C40FD9" w:rsidRPr="001A02DC">
        <w:rPr>
          <w:rFonts w:cs="Arial"/>
          <w:sz w:val="24"/>
          <w:szCs w:val="24"/>
        </w:rPr>
        <w:t xml:space="preserve"> </w:t>
      </w:r>
      <w:r w:rsidR="0322A04C" w:rsidRPr="5ECDCB9D">
        <w:rPr>
          <w:rFonts w:cs="Arial"/>
          <w:sz w:val="24"/>
          <w:szCs w:val="24"/>
        </w:rPr>
        <w:t xml:space="preserve">In the Contracts (Rights of Third Parties) Act 2001, </w:t>
      </w:r>
      <w:r w:rsidR="43C248E0" w:rsidRPr="5ECDCB9D">
        <w:rPr>
          <w:rFonts w:cs="Arial"/>
          <w:sz w:val="24"/>
          <w:szCs w:val="24"/>
        </w:rPr>
        <w:t xml:space="preserve">the right of direct action arises </w:t>
      </w:r>
      <w:r w:rsidR="6062EB2D" w:rsidRPr="5ECDCB9D">
        <w:rPr>
          <w:rFonts w:cs="Arial"/>
          <w:sz w:val="24"/>
          <w:szCs w:val="24"/>
        </w:rPr>
        <w:t>in</w:t>
      </w:r>
      <w:r w:rsidR="1AB361B2" w:rsidRPr="5ECDCB9D">
        <w:rPr>
          <w:rFonts w:cs="Arial"/>
          <w:sz w:val="24"/>
          <w:szCs w:val="24"/>
        </w:rPr>
        <w:t xml:space="preserve"> contract. </w:t>
      </w:r>
      <w:r w:rsidR="585F7D40" w:rsidRPr="5ECDCB9D">
        <w:rPr>
          <w:rFonts w:cs="Arial"/>
          <w:sz w:val="24"/>
          <w:szCs w:val="24"/>
        </w:rPr>
        <w:t xml:space="preserve"> </w:t>
      </w:r>
    </w:p>
    <w:p w14:paraId="7579EF0C" w14:textId="77777777" w:rsidR="00D755B5" w:rsidRPr="00D755B5" w:rsidRDefault="006656EE" w:rsidP="00D755B5">
      <w:pPr>
        <w:rPr>
          <w:rFonts w:cs="Arial"/>
          <w:sz w:val="24"/>
          <w:szCs w:val="24"/>
        </w:rPr>
      </w:pPr>
    </w:p>
    <w:p w14:paraId="61D49EF6" w14:textId="77777777" w:rsidR="00D755B5" w:rsidRPr="00D755B5" w:rsidRDefault="004416E8" w:rsidP="00D755B5">
      <w:pPr>
        <w:rPr>
          <w:rFonts w:cs="Arial"/>
          <w:sz w:val="24"/>
          <w:szCs w:val="24"/>
        </w:rPr>
      </w:pPr>
      <w:r w:rsidRPr="00D755B5">
        <w:rPr>
          <w:rFonts w:cs="Arial"/>
          <w:sz w:val="24"/>
          <w:szCs w:val="24"/>
        </w:rPr>
        <w:t>If not,</w:t>
      </w:r>
    </w:p>
    <w:p w14:paraId="34E32A18" w14:textId="77777777" w:rsidR="00D755B5" w:rsidRPr="00D755B5" w:rsidRDefault="006656EE" w:rsidP="00D755B5">
      <w:pPr>
        <w:rPr>
          <w:rFonts w:cs="Arial"/>
          <w:sz w:val="24"/>
          <w:szCs w:val="24"/>
        </w:rPr>
      </w:pPr>
    </w:p>
    <w:p w14:paraId="09D2B5AF" w14:textId="04E36FA5" w:rsidR="00D755B5" w:rsidRPr="00D755B5" w:rsidRDefault="004416E8" w:rsidP="00D755B5">
      <w:pPr>
        <w:rPr>
          <w:rFonts w:cs="Arial"/>
          <w:sz w:val="24"/>
          <w:szCs w:val="24"/>
        </w:rPr>
      </w:pPr>
      <w:r>
        <w:rPr>
          <w:rFonts w:cs="Arial"/>
          <w:sz w:val="24"/>
          <w:szCs w:val="24"/>
        </w:rPr>
        <w:t>1.3 I</w:t>
      </w:r>
      <w:r w:rsidRPr="00D755B5">
        <w:rPr>
          <w:rFonts w:cs="Arial"/>
          <w:sz w:val="24"/>
          <w:szCs w:val="24"/>
        </w:rPr>
        <w:t>s there a right of direct action granted to specific categories of claimants?</w:t>
      </w:r>
      <w:r w:rsidR="00420ACF">
        <w:rPr>
          <w:rFonts w:cs="Arial"/>
          <w:sz w:val="24"/>
          <w:szCs w:val="24"/>
        </w:rPr>
        <w:t xml:space="preserve"> </w:t>
      </w:r>
    </w:p>
    <w:p w14:paraId="07CC5C1D" w14:textId="41E9FC47" w:rsidR="5ECDCB9D" w:rsidRDefault="5ECDCB9D" w:rsidP="5ECDCB9D">
      <w:pPr>
        <w:rPr>
          <w:rFonts w:cs="Arial"/>
          <w:sz w:val="24"/>
          <w:szCs w:val="24"/>
        </w:rPr>
      </w:pPr>
    </w:p>
    <w:p w14:paraId="7390C1AE" w14:textId="706D847A" w:rsidR="00D755B5" w:rsidRPr="00D755B5" w:rsidRDefault="00AA31D7" w:rsidP="00D755B5">
      <w:pPr>
        <w:rPr>
          <w:rFonts w:cs="Arial"/>
          <w:sz w:val="24"/>
          <w:szCs w:val="24"/>
        </w:rPr>
      </w:pPr>
      <w:r>
        <w:rPr>
          <w:rFonts w:cs="Arial"/>
          <w:sz w:val="24"/>
          <w:szCs w:val="24"/>
        </w:rPr>
        <w:t>In the Contracts (Rights of Third Parties) Act 2001 third parties who are expressly provided as benefitting or purported to benefit have a direct action against the insurer</w:t>
      </w:r>
      <w:r w:rsidR="003476D8">
        <w:rPr>
          <w:rFonts w:cs="Arial"/>
          <w:sz w:val="24"/>
          <w:szCs w:val="24"/>
        </w:rPr>
        <w:t xml:space="preserve"> in a contract between the insurer and the insured. </w:t>
      </w:r>
    </w:p>
    <w:p w14:paraId="13631884" w14:textId="77777777" w:rsidR="00D755B5" w:rsidRDefault="006656EE" w:rsidP="00D755B5">
      <w:pPr>
        <w:rPr>
          <w:rFonts w:cs="Arial"/>
          <w:sz w:val="24"/>
          <w:szCs w:val="24"/>
        </w:rPr>
      </w:pPr>
    </w:p>
    <w:p w14:paraId="5BB02D6F" w14:textId="77777777" w:rsidR="00B0426E" w:rsidRPr="00B0426E" w:rsidRDefault="004416E8" w:rsidP="00B0426E">
      <w:pPr>
        <w:rPr>
          <w:rFonts w:cs="Arial"/>
          <w:b/>
          <w:sz w:val="24"/>
          <w:szCs w:val="24"/>
        </w:rPr>
      </w:pPr>
      <w:r>
        <w:rPr>
          <w:rFonts w:cs="Arial"/>
          <w:b/>
          <w:sz w:val="24"/>
          <w:szCs w:val="24"/>
        </w:rPr>
        <w:t>2</w:t>
      </w:r>
      <w:r w:rsidRPr="00B0426E">
        <w:rPr>
          <w:rFonts w:cs="Arial"/>
          <w:b/>
          <w:sz w:val="24"/>
          <w:szCs w:val="24"/>
        </w:rPr>
        <w:t>. Jurisdiction</w:t>
      </w:r>
    </w:p>
    <w:p w14:paraId="10CBDEFB" w14:textId="77777777" w:rsidR="00B0426E" w:rsidRPr="00B0426E" w:rsidRDefault="006656EE" w:rsidP="00B0426E">
      <w:pPr>
        <w:rPr>
          <w:rFonts w:cs="Arial"/>
          <w:b/>
          <w:sz w:val="24"/>
          <w:szCs w:val="24"/>
        </w:rPr>
      </w:pPr>
    </w:p>
    <w:p w14:paraId="5F183974" w14:textId="77777777" w:rsidR="001A02DC" w:rsidRDefault="004416E8" w:rsidP="00B0426E">
      <w:pPr>
        <w:rPr>
          <w:rFonts w:cs="Arial"/>
          <w:sz w:val="24"/>
          <w:szCs w:val="24"/>
        </w:rPr>
      </w:pPr>
      <w:r w:rsidRPr="00B0426E">
        <w:rPr>
          <w:rFonts w:cs="Arial"/>
          <w:sz w:val="24"/>
          <w:szCs w:val="24"/>
        </w:rPr>
        <w:t>2.1 Does your national law contain provisions on the jurisdiction of courts for direct claims against Insurers?</w:t>
      </w:r>
      <w:r w:rsidR="00420ACF">
        <w:rPr>
          <w:rFonts w:cs="Arial"/>
          <w:sz w:val="24"/>
          <w:szCs w:val="24"/>
        </w:rPr>
        <w:t xml:space="preserve"> </w:t>
      </w:r>
    </w:p>
    <w:p w14:paraId="05AD777D" w14:textId="77777777" w:rsidR="001A02DC" w:rsidRDefault="001A02DC" w:rsidP="00B0426E">
      <w:pPr>
        <w:rPr>
          <w:rFonts w:cs="Arial"/>
          <w:sz w:val="24"/>
          <w:szCs w:val="24"/>
        </w:rPr>
      </w:pPr>
    </w:p>
    <w:p w14:paraId="78360CFC" w14:textId="43DB9D03" w:rsidR="00B0426E" w:rsidRPr="00B0426E" w:rsidRDefault="00420ACF" w:rsidP="00B0426E">
      <w:pPr>
        <w:rPr>
          <w:rFonts w:cs="Arial"/>
          <w:sz w:val="24"/>
          <w:szCs w:val="24"/>
        </w:rPr>
      </w:pPr>
      <w:r>
        <w:rPr>
          <w:rFonts w:cs="Arial"/>
          <w:sz w:val="24"/>
          <w:szCs w:val="24"/>
        </w:rPr>
        <w:t xml:space="preserve">Claims above S$250,000 are heard in the </w:t>
      </w:r>
      <w:r w:rsidR="001A02DC">
        <w:rPr>
          <w:rFonts w:cs="Arial"/>
          <w:sz w:val="24"/>
          <w:szCs w:val="24"/>
        </w:rPr>
        <w:t xml:space="preserve">General Division of the </w:t>
      </w:r>
      <w:r>
        <w:rPr>
          <w:rFonts w:cs="Arial"/>
          <w:sz w:val="24"/>
          <w:szCs w:val="24"/>
        </w:rPr>
        <w:t xml:space="preserve">High Courts while claims </w:t>
      </w:r>
      <w:r w:rsidR="00173773">
        <w:rPr>
          <w:rFonts w:cs="Arial"/>
          <w:sz w:val="24"/>
          <w:szCs w:val="24"/>
        </w:rPr>
        <w:t xml:space="preserve">of S$250,000 and </w:t>
      </w:r>
      <w:r>
        <w:rPr>
          <w:rFonts w:cs="Arial"/>
          <w:sz w:val="24"/>
          <w:szCs w:val="24"/>
        </w:rPr>
        <w:t>below are heard in the State Courts.</w:t>
      </w:r>
    </w:p>
    <w:p w14:paraId="4C9D1C87" w14:textId="77777777" w:rsidR="00B0426E" w:rsidRPr="00B0426E" w:rsidRDefault="006656EE" w:rsidP="00B0426E">
      <w:pPr>
        <w:rPr>
          <w:rFonts w:cs="Arial"/>
          <w:sz w:val="24"/>
          <w:szCs w:val="24"/>
        </w:rPr>
      </w:pPr>
    </w:p>
    <w:p w14:paraId="65E1FA2A" w14:textId="77777777" w:rsidR="001A02DC" w:rsidRDefault="004416E8" w:rsidP="00B0426E">
      <w:pPr>
        <w:rPr>
          <w:rFonts w:cs="Arial"/>
          <w:sz w:val="24"/>
          <w:szCs w:val="24"/>
        </w:rPr>
      </w:pPr>
      <w:r w:rsidRPr="00336DB0">
        <w:rPr>
          <w:rFonts w:cs="Arial"/>
          <w:sz w:val="24"/>
          <w:szCs w:val="24"/>
        </w:rPr>
        <w:t>2.2 Does your national law allow that the direct claims against an insurer are subject to an arbitration clause stipulated into the contract of insurance?</w:t>
      </w:r>
      <w:r w:rsidR="00420ACF">
        <w:rPr>
          <w:rFonts w:cs="Arial"/>
          <w:sz w:val="24"/>
          <w:szCs w:val="24"/>
        </w:rPr>
        <w:t xml:space="preserve"> </w:t>
      </w:r>
    </w:p>
    <w:p w14:paraId="26E63930" w14:textId="77777777" w:rsidR="001A02DC" w:rsidRDefault="001A02DC" w:rsidP="00B0426E">
      <w:pPr>
        <w:rPr>
          <w:rFonts w:cs="Arial"/>
          <w:sz w:val="24"/>
          <w:szCs w:val="24"/>
        </w:rPr>
      </w:pPr>
    </w:p>
    <w:p w14:paraId="425C3FFC" w14:textId="2F83236D" w:rsidR="00B0426E" w:rsidRPr="00B0426E" w:rsidRDefault="35F5BAEE" w:rsidP="00B0426E">
      <w:pPr>
        <w:rPr>
          <w:szCs w:val="21"/>
        </w:rPr>
      </w:pPr>
      <w:r w:rsidRPr="5ECDCB9D">
        <w:rPr>
          <w:rFonts w:cs="Arial"/>
          <w:sz w:val="24"/>
          <w:szCs w:val="24"/>
        </w:rPr>
        <w:t xml:space="preserve">Section </w:t>
      </w:r>
      <w:r w:rsidR="00DC7C25">
        <w:rPr>
          <w:rFonts w:cs="Arial"/>
          <w:sz w:val="24"/>
          <w:szCs w:val="24"/>
        </w:rPr>
        <w:t xml:space="preserve">9 </w:t>
      </w:r>
      <w:r w:rsidR="063039A0" w:rsidRPr="5ECDCB9D">
        <w:rPr>
          <w:rFonts w:cs="Arial"/>
          <w:sz w:val="24"/>
          <w:szCs w:val="24"/>
        </w:rPr>
        <w:t xml:space="preserve">of the </w:t>
      </w:r>
      <w:r w:rsidR="00DC7C25">
        <w:rPr>
          <w:rFonts w:cs="Arial"/>
          <w:sz w:val="24"/>
          <w:szCs w:val="24"/>
        </w:rPr>
        <w:t>Contracts (Rights of Third Parties) Act 200</w:t>
      </w:r>
      <w:r w:rsidR="00504AC0">
        <w:rPr>
          <w:rFonts w:cs="Arial"/>
          <w:sz w:val="24"/>
          <w:szCs w:val="24"/>
        </w:rPr>
        <w:t>1</w:t>
      </w:r>
      <w:r w:rsidR="6BFAD5E2" w:rsidRPr="5ECDCB9D">
        <w:rPr>
          <w:rFonts w:cs="Arial"/>
          <w:sz w:val="24"/>
          <w:szCs w:val="24"/>
        </w:rPr>
        <w:t xml:space="preserve"> expressly state that </w:t>
      </w:r>
      <w:r w:rsidR="579533B4" w:rsidRPr="5ECDCB9D">
        <w:rPr>
          <w:rFonts w:cs="Arial"/>
          <w:sz w:val="24"/>
          <w:szCs w:val="24"/>
        </w:rPr>
        <w:t xml:space="preserve">where </w:t>
      </w:r>
      <w:r w:rsidR="6BFAD5E2" w:rsidRPr="5ECDCB9D">
        <w:rPr>
          <w:rFonts w:cs="Arial"/>
          <w:sz w:val="24"/>
          <w:szCs w:val="24"/>
        </w:rPr>
        <w:t>the right to enforce a contractual term</w:t>
      </w:r>
      <w:r w:rsidR="694A1290" w:rsidRPr="5ECDCB9D">
        <w:rPr>
          <w:rFonts w:cs="Arial"/>
          <w:sz w:val="24"/>
          <w:szCs w:val="24"/>
        </w:rPr>
        <w:t xml:space="preserve"> </w:t>
      </w:r>
      <w:r w:rsidR="21CF6709" w:rsidRPr="5ECDCB9D">
        <w:rPr>
          <w:rFonts w:cs="Arial"/>
          <w:sz w:val="24"/>
          <w:szCs w:val="24"/>
        </w:rPr>
        <w:t xml:space="preserve">is subject to the submission of disputes to arbitration, the third party is treated as a party to the arbitration agreement as regards disputes between the third party and the promisor relating to the enforcement of the term by the third party. </w:t>
      </w:r>
    </w:p>
    <w:p w14:paraId="680F7153" w14:textId="77777777" w:rsidR="00B0426E" w:rsidRDefault="006656EE" w:rsidP="00B0426E">
      <w:pPr>
        <w:rPr>
          <w:rFonts w:cs="Arial"/>
          <w:b/>
          <w:sz w:val="24"/>
          <w:szCs w:val="24"/>
        </w:rPr>
      </w:pPr>
    </w:p>
    <w:p w14:paraId="337B61A2" w14:textId="77777777" w:rsidR="00B0426E" w:rsidRDefault="006656EE" w:rsidP="00B0426E">
      <w:pPr>
        <w:rPr>
          <w:rFonts w:cs="Arial"/>
          <w:b/>
          <w:sz w:val="24"/>
          <w:szCs w:val="24"/>
        </w:rPr>
      </w:pPr>
    </w:p>
    <w:p w14:paraId="1F5D4D95" w14:textId="77777777" w:rsidR="00D755B5" w:rsidRPr="00D755B5" w:rsidRDefault="004416E8" w:rsidP="00B0426E">
      <w:pPr>
        <w:rPr>
          <w:rFonts w:cs="Arial"/>
          <w:b/>
          <w:sz w:val="24"/>
          <w:szCs w:val="24"/>
        </w:rPr>
      </w:pPr>
      <w:r>
        <w:rPr>
          <w:rFonts w:cs="Arial"/>
          <w:b/>
          <w:sz w:val="24"/>
          <w:szCs w:val="24"/>
        </w:rPr>
        <w:t xml:space="preserve">3. </w:t>
      </w:r>
      <w:r w:rsidRPr="00D755B5">
        <w:rPr>
          <w:rFonts w:cs="Arial"/>
          <w:b/>
          <w:sz w:val="24"/>
          <w:szCs w:val="24"/>
        </w:rPr>
        <w:t>Applicable law</w:t>
      </w:r>
    </w:p>
    <w:p w14:paraId="59761CC7" w14:textId="77777777" w:rsidR="00D755B5" w:rsidRPr="00D755B5" w:rsidRDefault="006656EE" w:rsidP="00D755B5">
      <w:pPr>
        <w:rPr>
          <w:rFonts w:cs="Arial"/>
          <w:sz w:val="24"/>
          <w:szCs w:val="24"/>
        </w:rPr>
      </w:pPr>
    </w:p>
    <w:p w14:paraId="233ADB5B" w14:textId="4357FEB0" w:rsidR="00D755B5" w:rsidRDefault="004416E8" w:rsidP="00D755B5">
      <w:pPr>
        <w:rPr>
          <w:rFonts w:cs="Arial"/>
          <w:sz w:val="24"/>
          <w:szCs w:val="24"/>
        </w:rPr>
      </w:pPr>
      <w:r>
        <w:rPr>
          <w:rFonts w:cs="Arial"/>
          <w:sz w:val="24"/>
          <w:szCs w:val="24"/>
        </w:rPr>
        <w:t>3</w:t>
      </w:r>
      <w:r w:rsidRPr="00D755B5">
        <w:rPr>
          <w:rFonts w:cs="Arial"/>
          <w:sz w:val="24"/>
          <w:szCs w:val="24"/>
        </w:rPr>
        <w:t>.</w:t>
      </w:r>
      <w:r>
        <w:rPr>
          <w:rFonts w:cs="Arial"/>
          <w:sz w:val="24"/>
          <w:szCs w:val="24"/>
        </w:rPr>
        <w:t>1</w:t>
      </w:r>
      <w:r w:rsidRPr="00D755B5">
        <w:rPr>
          <w:rFonts w:cs="Arial"/>
          <w:sz w:val="24"/>
          <w:szCs w:val="24"/>
        </w:rPr>
        <w:t xml:space="preserve"> Does your national law contain special </w:t>
      </w:r>
      <w:r>
        <w:rPr>
          <w:rFonts w:cs="Arial"/>
          <w:sz w:val="24"/>
          <w:szCs w:val="24"/>
        </w:rPr>
        <w:t xml:space="preserve">conflict of </w:t>
      </w:r>
      <w:proofErr w:type="spellStart"/>
      <w:r>
        <w:rPr>
          <w:rFonts w:cs="Arial"/>
          <w:sz w:val="24"/>
          <w:szCs w:val="24"/>
        </w:rPr>
        <w:t>laws</w:t>
      </w:r>
      <w:proofErr w:type="spellEnd"/>
      <w:r>
        <w:rPr>
          <w:rFonts w:cs="Arial"/>
          <w:sz w:val="24"/>
          <w:szCs w:val="24"/>
        </w:rPr>
        <w:t xml:space="preserve"> </w:t>
      </w:r>
      <w:r w:rsidRPr="00D755B5">
        <w:rPr>
          <w:rFonts w:cs="Arial"/>
          <w:sz w:val="24"/>
          <w:szCs w:val="24"/>
        </w:rPr>
        <w:t>provisions on the applicable law gover</w:t>
      </w:r>
      <w:r>
        <w:rPr>
          <w:rFonts w:cs="Arial"/>
          <w:sz w:val="24"/>
          <w:szCs w:val="24"/>
        </w:rPr>
        <w:t>ning the right of direct action</w:t>
      </w:r>
      <w:r w:rsidRPr="00D755B5">
        <w:rPr>
          <w:rFonts w:cs="Arial"/>
          <w:sz w:val="24"/>
          <w:szCs w:val="24"/>
        </w:rPr>
        <w:t xml:space="preserve"> against Insurers?</w:t>
      </w:r>
      <w:r w:rsidR="001B107C">
        <w:rPr>
          <w:rFonts w:cs="Arial"/>
          <w:sz w:val="24"/>
          <w:szCs w:val="24"/>
        </w:rPr>
        <w:t xml:space="preserve"> </w:t>
      </w:r>
    </w:p>
    <w:p w14:paraId="21D28579" w14:textId="24573D23" w:rsidR="00B40A73" w:rsidRDefault="00B40A73" w:rsidP="00D755B5">
      <w:pPr>
        <w:rPr>
          <w:rFonts w:cs="Arial"/>
          <w:sz w:val="24"/>
          <w:szCs w:val="24"/>
        </w:rPr>
      </w:pPr>
    </w:p>
    <w:p w14:paraId="41D13ACF" w14:textId="24572A24" w:rsidR="00B40A73" w:rsidRPr="00D755B5" w:rsidRDefault="00B40A73" w:rsidP="00D755B5">
      <w:pPr>
        <w:rPr>
          <w:rFonts w:cs="Arial"/>
          <w:sz w:val="24"/>
          <w:szCs w:val="24"/>
        </w:rPr>
      </w:pPr>
      <w:r>
        <w:rPr>
          <w:rFonts w:cs="Arial"/>
          <w:sz w:val="24"/>
          <w:szCs w:val="24"/>
        </w:rPr>
        <w:t xml:space="preserve">There </w:t>
      </w:r>
      <w:proofErr w:type="gramStart"/>
      <w:r>
        <w:rPr>
          <w:rFonts w:cs="Arial"/>
          <w:sz w:val="24"/>
          <w:szCs w:val="24"/>
        </w:rPr>
        <w:t>are</w:t>
      </w:r>
      <w:proofErr w:type="gramEnd"/>
      <w:r>
        <w:rPr>
          <w:rFonts w:cs="Arial"/>
          <w:sz w:val="24"/>
          <w:szCs w:val="24"/>
        </w:rPr>
        <w:t xml:space="preserve"> no special conflict of </w:t>
      </w:r>
      <w:proofErr w:type="spellStart"/>
      <w:r>
        <w:rPr>
          <w:rFonts w:cs="Arial"/>
          <w:sz w:val="24"/>
          <w:szCs w:val="24"/>
        </w:rPr>
        <w:t>laws</w:t>
      </w:r>
      <w:proofErr w:type="spellEnd"/>
      <w:r>
        <w:rPr>
          <w:rFonts w:cs="Arial"/>
          <w:sz w:val="24"/>
          <w:szCs w:val="24"/>
        </w:rPr>
        <w:t xml:space="preserve"> provisions.</w:t>
      </w:r>
    </w:p>
    <w:p w14:paraId="23FDFC77" w14:textId="77777777" w:rsidR="00D755B5" w:rsidRPr="00D755B5" w:rsidRDefault="006656EE" w:rsidP="00D755B5">
      <w:pPr>
        <w:rPr>
          <w:rFonts w:cs="Arial"/>
          <w:sz w:val="24"/>
          <w:szCs w:val="24"/>
        </w:rPr>
      </w:pPr>
    </w:p>
    <w:p w14:paraId="61CB22DE" w14:textId="77777777" w:rsidR="00D755B5" w:rsidRPr="00D755B5" w:rsidRDefault="004416E8" w:rsidP="00D755B5">
      <w:pPr>
        <w:rPr>
          <w:rFonts w:cs="Arial"/>
          <w:sz w:val="24"/>
          <w:szCs w:val="24"/>
        </w:rPr>
      </w:pPr>
      <w:r w:rsidRPr="00D755B5">
        <w:rPr>
          <w:rFonts w:cs="Arial"/>
          <w:sz w:val="24"/>
          <w:szCs w:val="24"/>
        </w:rPr>
        <w:t>If not,</w:t>
      </w:r>
    </w:p>
    <w:p w14:paraId="49057CFC" w14:textId="77777777" w:rsidR="00D755B5" w:rsidRPr="00D755B5" w:rsidRDefault="006656EE" w:rsidP="00D755B5">
      <w:pPr>
        <w:rPr>
          <w:rFonts w:cs="Arial"/>
          <w:sz w:val="24"/>
          <w:szCs w:val="24"/>
        </w:rPr>
      </w:pPr>
    </w:p>
    <w:p w14:paraId="72989D52" w14:textId="77777777" w:rsidR="00D755B5" w:rsidRPr="00D755B5" w:rsidRDefault="004416E8" w:rsidP="00D755B5">
      <w:pPr>
        <w:rPr>
          <w:rFonts w:cs="Arial"/>
          <w:sz w:val="24"/>
          <w:szCs w:val="24"/>
        </w:rPr>
      </w:pPr>
      <w:r>
        <w:rPr>
          <w:rFonts w:cs="Arial"/>
          <w:sz w:val="24"/>
          <w:szCs w:val="24"/>
        </w:rPr>
        <w:t>3</w:t>
      </w:r>
      <w:r w:rsidRPr="00D755B5">
        <w:rPr>
          <w:rFonts w:cs="Arial"/>
          <w:sz w:val="24"/>
          <w:szCs w:val="24"/>
        </w:rPr>
        <w:t>.</w:t>
      </w:r>
      <w:r>
        <w:rPr>
          <w:rFonts w:cs="Arial"/>
          <w:sz w:val="24"/>
          <w:szCs w:val="24"/>
        </w:rPr>
        <w:t>2 I</w:t>
      </w:r>
      <w:r w:rsidRPr="00D755B5">
        <w:rPr>
          <w:rFonts w:cs="Arial"/>
          <w:sz w:val="24"/>
          <w:szCs w:val="24"/>
        </w:rPr>
        <w:t>s the proper law governing such direct action established on the basis of the general conflict of laws rules applicable to the insurance contract stipulated with the liability insurers</w:t>
      </w:r>
      <w:r>
        <w:rPr>
          <w:rFonts w:cs="Arial"/>
          <w:sz w:val="24"/>
          <w:szCs w:val="24"/>
        </w:rPr>
        <w:t>,</w:t>
      </w:r>
      <w:r w:rsidRPr="00D755B5">
        <w:rPr>
          <w:rFonts w:cs="Arial"/>
          <w:sz w:val="24"/>
          <w:szCs w:val="24"/>
        </w:rPr>
        <w:t xml:space="preserve"> or to the claim in tort or in contract brought by the </w:t>
      </w:r>
      <w:proofErr w:type="gramStart"/>
      <w:r w:rsidRPr="00D755B5">
        <w:rPr>
          <w:rFonts w:cs="Arial"/>
          <w:sz w:val="24"/>
          <w:szCs w:val="24"/>
        </w:rPr>
        <w:t>third party</w:t>
      </w:r>
      <w:proofErr w:type="gramEnd"/>
      <w:r w:rsidRPr="00D755B5">
        <w:rPr>
          <w:rFonts w:cs="Arial"/>
          <w:sz w:val="24"/>
          <w:szCs w:val="24"/>
        </w:rPr>
        <w:t xml:space="preserve"> claimant</w:t>
      </w:r>
      <w:r>
        <w:rPr>
          <w:rFonts w:cs="Arial"/>
          <w:sz w:val="24"/>
          <w:szCs w:val="24"/>
        </w:rPr>
        <w:t>, or on the basis of other general rules</w:t>
      </w:r>
      <w:r w:rsidRPr="00D755B5">
        <w:rPr>
          <w:rFonts w:cs="Arial"/>
          <w:sz w:val="24"/>
          <w:szCs w:val="24"/>
        </w:rPr>
        <w:t>?</w:t>
      </w:r>
    </w:p>
    <w:p w14:paraId="63D84175" w14:textId="77777777" w:rsidR="00D755B5" w:rsidRDefault="006656EE" w:rsidP="00D755B5">
      <w:pPr>
        <w:rPr>
          <w:rFonts w:cs="Arial"/>
          <w:sz w:val="24"/>
          <w:szCs w:val="24"/>
        </w:rPr>
      </w:pPr>
    </w:p>
    <w:p w14:paraId="7A540A47" w14:textId="5D16662F" w:rsidR="00B0426E" w:rsidRDefault="00B40A73" w:rsidP="00D755B5">
      <w:pPr>
        <w:rPr>
          <w:sz w:val="24"/>
          <w:szCs w:val="24"/>
        </w:rPr>
      </w:pPr>
      <w:r w:rsidRPr="30720C88">
        <w:rPr>
          <w:sz w:val="24"/>
          <w:szCs w:val="24"/>
        </w:rPr>
        <w:t xml:space="preserve">The proper law governing such direct action is based on general rules of </w:t>
      </w:r>
      <w:r w:rsidR="008B3A00" w:rsidRPr="30720C88">
        <w:rPr>
          <w:sz w:val="24"/>
          <w:szCs w:val="24"/>
        </w:rPr>
        <w:t>conflicts of law</w:t>
      </w:r>
      <w:r w:rsidR="00C14148" w:rsidRPr="30720C88">
        <w:rPr>
          <w:sz w:val="24"/>
          <w:szCs w:val="24"/>
        </w:rPr>
        <w:t>.</w:t>
      </w:r>
    </w:p>
    <w:p w14:paraId="7B379A66" w14:textId="77777777" w:rsidR="00B40A73" w:rsidRPr="009D55D2" w:rsidRDefault="00B40A73" w:rsidP="00D755B5">
      <w:pPr>
        <w:rPr>
          <w:sz w:val="24"/>
        </w:rPr>
      </w:pPr>
    </w:p>
    <w:p w14:paraId="051B51C3" w14:textId="77777777" w:rsidR="00D755B5" w:rsidRPr="00A172F6" w:rsidRDefault="004416E8" w:rsidP="004416E8">
      <w:pPr>
        <w:keepNext/>
        <w:rPr>
          <w:rFonts w:cs="Arial"/>
          <w:b/>
          <w:sz w:val="24"/>
          <w:szCs w:val="24"/>
        </w:rPr>
      </w:pPr>
      <w:r w:rsidRPr="00A172F6">
        <w:rPr>
          <w:rFonts w:cs="Arial"/>
          <w:b/>
          <w:sz w:val="24"/>
          <w:szCs w:val="24"/>
        </w:rPr>
        <w:t>4. Procedure</w:t>
      </w:r>
    </w:p>
    <w:p w14:paraId="041C6502" w14:textId="77777777" w:rsidR="00D755B5" w:rsidRPr="009D55D2" w:rsidRDefault="006656EE" w:rsidP="004416E8">
      <w:pPr>
        <w:keepNext/>
        <w:rPr>
          <w:sz w:val="24"/>
        </w:rPr>
      </w:pPr>
    </w:p>
    <w:p w14:paraId="505BB5EC" w14:textId="31B43532" w:rsidR="00D755B5" w:rsidRDefault="004416E8" w:rsidP="004416E8">
      <w:pPr>
        <w:keepNext/>
        <w:rPr>
          <w:rFonts w:cs="Arial"/>
          <w:sz w:val="24"/>
          <w:szCs w:val="24"/>
        </w:rPr>
      </w:pPr>
      <w:r>
        <w:rPr>
          <w:rFonts w:cs="Arial"/>
          <w:sz w:val="24"/>
          <w:szCs w:val="24"/>
        </w:rPr>
        <w:t>4.1 Under your national law, c</w:t>
      </w:r>
      <w:r w:rsidRPr="00D755B5">
        <w:rPr>
          <w:rFonts w:cs="Arial"/>
          <w:sz w:val="24"/>
          <w:szCs w:val="24"/>
        </w:rPr>
        <w:t>an the claimant sue the person liable and the insurer in the same proceedings?</w:t>
      </w:r>
    </w:p>
    <w:p w14:paraId="69698752" w14:textId="77777777" w:rsidR="008B3A00" w:rsidRDefault="008B3A00" w:rsidP="004416E8">
      <w:pPr>
        <w:keepNext/>
        <w:rPr>
          <w:rFonts w:cs="Arial"/>
          <w:sz w:val="24"/>
          <w:szCs w:val="24"/>
        </w:rPr>
      </w:pPr>
    </w:p>
    <w:p w14:paraId="0BF5BA01" w14:textId="722C3762" w:rsidR="00C14148" w:rsidRPr="00D755B5" w:rsidRDefault="00C14148" w:rsidP="004416E8">
      <w:pPr>
        <w:keepNext/>
        <w:rPr>
          <w:rFonts w:cs="Arial"/>
          <w:sz w:val="24"/>
          <w:szCs w:val="24"/>
        </w:rPr>
      </w:pPr>
      <w:r>
        <w:rPr>
          <w:rFonts w:cs="Arial"/>
          <w:sz w:val="24"/>
          <w:szCs w:val="24"/>
        </w:rPr>
        <w:t xml:space="preserve">The suit can be brought against the person </w:t>
      </w:r>
      <w:proofErr w:type="gramStart"/>
      <w:r>
        <w:rPr>
          <w:rFonts w:cs="Arial"/>
          <w:sz w:val="24"/>
          <w:szCs w:val="24"/>
        </w:rPr>
        <w:t>liable</w:t>
      </w:r>
      <w:proofErr w:type="gramEnd"/>
      <w:r>
        <w:rPr>
          <w:rFonts w:cs="Arial"/>
          <w:sz w:val="24"/>
          <w:szCs w:val="24"/>
        </w:rPr>
        <w:t xml:space="preserve"> and the insurer </w:t>
      </w:r>
      <w:r w:rsidR="007F6DF6">
        <w:rPr>
          <w:rFonts w:cs="Arial"/>
          <w:sz w:val="24"/>
          <w:szCs w:val="24"/>
        </w:rPr>
        <w:t xml:space="preserve">may be joined </w:t>
      </w:r>
      <w:r>
        <w:rPr>
          <w:rFonts w:cs="Arial"/>
          <w:sz w:val="24"/>
          <w:szCs w:val="24"/>
        </w:rPr>
        <w:t>as a third party</w:t>
      </w:r>
      <w:r w:rsidR="007F6DF6">
        <w:rPr>
          <w:rFonts w:cs="Arial"/>
          <w:sz w:val="24"/>
          <w:szCs w:val="24"/>
        </w:rPr>
        <w:t xml:space="preserve"> (Order 10, Rules of Court 2021)</w:t>
      </w:r>
      <w:r>
        <w:rPr>
          <w:rFonts w:cs="Arial"/>
          <w:sz w:val="24"/>
          <w:szCs w:val="24"/>
        </w:rPr>
        <w:t xml:space="preserve">. </w:t>
      </w:r>
    </w:p>
    <w:p w14:paraId="695F016A" w14:textId="77777777" w:rsidR="00D755B5" w:rsidRPr="00D755B5" w:rsidRDefault="006656EE" w:rsidP="00D755B5">
      <w:pPr>
        <w:rPr>
          <w:rFonts w:cs="Arial"/>
          <w:sz w:val="24"/>
          <w:szCs w:val="24"/>
        </w:rPr>
      </w:pPr>
    </w:p>
    <w:p w14:paraId="7CC621CF" w14:textId="2555AC74" w:rsidR="00D755B5" w:rsidRDefault="004416E8" w:rsidP="00D755B5">
      <w:pPr>
        <w:rPr>
          <w:rFonts w:cs="Arial"/>
          <w:sz w:val="24"/>
          <w:szCs w:val="24"/>
        </w:rPr>
      </w:pPr>
      <w:r>
        <w:rPr>
          <w:rFonts w:cs="Arial"/>
          <w:sz w:val="24"/>
          <w:szCs w:val="24"/>
        </w:rPr>
        <w:t>4</w:t>
      </w:r>
      <w:r w:rsidRPr="00D755B5">
        <w:rPr>
          <w:rFonts w:cs="Arial"/>
          <w:sz w:val="24"/>
          <w:szCs w:val="24"/>
        </w:rPr>
        <w:t>.</w:t>
      </w:r>
      <w:r>
        <w:rPr>
          <w:rFonts w:cs="Arial"/>
          <w:sz w:val="24"/>
          <w:szCs w:val="24"/>
        </w:rPr>
        <w:t>2</w:t>
      </w:r>
      <w:r w:rsidRPr="00D755B5">
        <w:rPr>
          <w:rFonts w:cs="Arial"/>
          <w:sz w:val="24"/>
          <w:szCs w:val="24"/>
        </w:rPr>
        <w:t xml:space="preserve"> </w:t>
      </w:r>
      <w:r>
        <w:rPr>
          <w:rFonts w:cs="Arial"/>
          <w:sz w:val="24"/>
          <w:szCs w:val="24"/>
        </w:rPr>
        <w:t>C</w:t>
      </w:r>
      <w:r w:rsidRPr="00D755B5">
        <w:rPr>
          <w:rFonts w:cs="Arial"/>
          <w:sz w:val="24"/>
          <w:szCs w:val="24"/>
        </w:rPr>
        <w:t xml:space="preserve">an the </w:t>
      </w:r>
      <w:r>
        <w:rPr>
          <w:rFonts w:cs="Arial"/>
          <w:sz w:val="24"/>
          <w:szCs w:val="24"/>
        </w:rPr>
        <w:t>third party</w:t>
      </w:r>
      <w:r w:rsidRPr="00D755B5">
        <w:rPr>
          <w:rFonts w:cs="Arial"/>
          <w:sz w:val="24"/>
          <w:szCs w:val="24"/>
        </w:rPr>
        <w:t xml:space="preserve"> </w:t>
      </w:r>
      <w:proofErr w:type="gramStart"/>
      <w:r w:rsidRPr="00D755B5">
        <w:rPr>
          <w:rFonts w:cs="Arial"/>
          <w:sz w:val="24"/>
          <w:szCs w:val="24"/>
        </w:rPr>
        <w:t>sue directly</w:t>
      </w:r>
      <w:proofErr w:type="gramEnd"/>
      <w:r w:rsidRPr="00D755B5">
        <w:rPr>
          <w:rFonts w:cs="Arial"/>
          <w:sz w:val="24"/>
          <w:szCs w:val="24"/>
        </w:rPr>
        <w:t xml:space="preserve"> the insurer only?</w:t>
      </w:r>
    </w:p>
    <w:p w14:paraId="310E5D29" w14:textId="77777777" w:rsidR="00C56879" w:rsidRDefault="00C56879" w:rsidP="00D755B5">
      <w:pPr>
        <w:rPr>
          <w:rFonts w:cs="Arial"/>
          <w:sz w:val="24"/>
          <w:szCs w:val="24"/>
        </w:rPr>
      </w:pPr>
    </w:p>
    <w:p w14:paraId="62C5AFBC" w14:textId="50E776E1" w:rsidR="007F6DF6" w:rsidRPr="00D755B5" w:rsidRDefault="007F6DF6" w:rsidP="00D755B5">
      <w:pPr>
        <w:rPr>
          <w:rFonts w:cs="Arial"/>
          <w:sz w:val="24"/>
          <w:szCs w:val="24"/>
        </w:rPr>
      </w:pPr>
      <w:r>
        <w:rPr>
          <w:rFonts w:cs="Arial"/>
          <w:sz w:val="24"/>
          <w:szCs w:val="24"/>
        </w:rPr>
        <w:t>This is possible under s 1 of the Third Party (Rights Against Insurers) Act 1930</w:t>
      </w:r>
      <w:r w:rsidR="0052603C">
        <w:rPr>
          <w:rFonts w:cs="Arial"/>
          <w:sz w:val="24"/>
          <w:szCs w:val="24"/>
        </w:rPr>
        <w:t xml:space="preserve"> and s 2 of the Contracts (</w:t>
      </w:r>
      <w:r w:rsidR="00944E25">
        <w:rPr>
          <w:rFonts w:cs="Arial"/>
          <w:sz w:val="24"/>
          <w:szCs w:val="24"/>
        </w:rPr>
        <w:t>Rights of Third Parties) Act 2001</w:t>
      </w:r>
      <w:r>
        <w:rPr>
          <w:rFonts w:cs="Arial"/>
          <w:sz w:val="24"/>
          <w:szCs w:val="24"/>
        </w:rPr>
        <w:t>.</w:t>
      </w:r>
    </w:p>
    <w:p w14:paraId="580C0E64" w14:textId="77777777" w:rsidR="00D755B5" w:rsidRPr="00D755B5" w:rsidRDefault="006656EE" w:rsidP="00D755B5">
      <w:pPr>
        <w:rPr>
          <w:rFonts w:cs="Arial"/>
          <w:sz w:val="24"/>
          <w:szCs w:val="24"/>
        </w:rPr>
      </w:pPr>
    </w:p>
    <w:p w14:paraId="6190E679" w14:textId="05AFBA44" w:rsidR="00D755B5" w:rsidRDefault="004416E8" w:rsidP="00D755B5">
      <w:pPr>
        <w:rPr>
          <w:rFonts w:cs="Arial"/>
          <w:sz w:val="24"/>
          <w:szCs w:val="24"/>
        </w:rPr>
      </w:pPr>
      <w:r>
        <w:rPr>
          <w:rFonts w:cs="Arial"/>
          <w:sz w:val="24"/>
          <w:szCs w:val="24"/>
        </w:rPr>
        <w:t>4.3</w:t>
      </w:r>
      <w:r w:rsidRPr="00D755B5">
        <w:rPr>
          <w:rFonts w:cs="Arial"/>
          <w:sz w:val="24"/>
          <w:szCs w:val="24"/>
        </w:rPr>
        <w:t xml:space="preserve"> </w:t>
      </w:r>
      <w:r>
        <w:rPr>
          <w:rFonts w:cs="Arial"/>
          <w:sz w:val="24"/>
          <w:szCs w:val="24"/>
        </w:rPr>
        <w:t>C</w:t>
      </w:r>
      <w:r w:rsidRPr="00D755B5">
        <w:rPr>
          <w:rFonts w:cs="Arial"/>
          <w:sz w:val="24"/>
          <w:szCs w:val="24"/>
        </w:rPr>
        <w:t>an the liable party, as a respondent, ask that the insurer is joined as a further defendant and ask that the decision be issued directly against the insurer?</w:t>
      </w:r>
    </w:p>
    <w:p w14:paraId="7E23ED50" w14:textId="77777777" w:rsidR="00E40C83" w:rsidRDefault="00E40C83" w:rsidP="00D755B5">
      <w:pPr>
        <w:rPr>
          <w:rFonts w:cs="Arial"/>
          <w:sz w:val="24"/>
          <w:szCs w:val="24"/>
        </w:rPr>
      </w:pPr>
    </w:p>
    <w:p w14:paraId="4189786D" w14:textId="30D53375" w:rsidR="006E044F" w:rsidRDefault="006E044F" w:rsidP="00D755B5">
      <w:pPr>
        <w:rPr>
          <w:rFonts w:cs="Arial"/>
          <w:sz w:val="24"/>
          <w:szCs w:val="24"/>
        </w:rPr>
      </w:pPr>
      <w:r>
        <w:rPr>
          <w:rFonts w:cs="Arial"/>
          <w:sz w:val="24"/>
          <w:szCs w:val="24"/>
        </w:rPr>
        <w:lastRenderedPageBreak/>
        <w:t xml:space="preserve">It is the claimant’s discretion whom to sue, but the liable party can join the insurer as a third party to the proceedings. </w:t>
      </w:r>
    </w:p>
    <w:p w14:paraId="6757C98D" w14:textId="2DDC2620" w:rsidR="007F6DF6" w:rsidRDefault="007F6DF6" w:rsidP="00D755B5">
      <w:pPr>
        <w:rPr>
          <w:rFonts w:cs="Arial"/>
          <w:sz w:val="24"/>
          <w:szCs w:val="24"/>
        </w:rPr>
      </w:pPr>
    </w:p>
    <w:p w14:paraId="71AF75C9" w14:textId="77777777" w:rsidR="007F6DF6" w:rsidRPr="00D755B5" w:rsidRDefault="007F6DF6" w:rsidP="00D755B5">
      <w:pPr>
        <w:rPr>
          <w:rFonts w:cs="Arial"/>
          <w:sz w:val="24"/>
          <w:szCs w:val="24"/>
        </w:rPr>
      </w:pPr>
    </w:p>
    <w:p w14:paraId="0EE68920" w14:textId="77777777" w:rsidR="00D755B5" w:rsidRPr="00D755B5" w:rsidRDefault="006656EE" w:rsidP="00D755B5">
      <w:pPr>
        <w:rPr>
          <w:rFonts w:cs="Arial"/>
          <w:sz w:val="24"/>
          <w:szCs w:val="24"/>
        </w:rPr>
      </w:pPr>
    </w:p>
    <w:p w14:paraId="3D2749F2" w14:textId="15BDBF24" w:rsidR="00D755B5" w:rsidRDefault="004416E8" w:rsidP="00D755B5">
      <w:pPr>
        <w:rPr>
          <w:rFonts w:cs="Arial"/>
          <w:sz w:val="24"/>
          <w:szCs w:val="24"/>
        </w:rPr>
      </w:pPr>
      <w:r>
        <w:rPr>
          <w:rFonts w:cs="Arial"/>
          <w:sz w:val="24"/>
          <w:szCs w:val="24"/>
        </w:rPr>
        <w:t>4.4</w:t>
      </w:r>
      <w:r w:rsidRPr="00D755B5">
        <w:rPr>
          <w:rFonts w:cs="Arial"/>
          <w:sz w:val="24"/>
          <w:szCs w:val="24"/>
        </w:rPr>
        <w:t xml:space="preserve"> </w:t>
      </w:r>
      <w:r>
        <w:rPr>
          <w:rFonts w:cs="Arial"/>
          <w:sz w:val="24"/>
          <w:szCs w:val="24"/>
        </w:rPr>
        <w:t>C</w:t>
      </w:r>
      <w:r w:rsidRPr="00D755B5">
        <w:rPr>
          <w:rFonts w:cs="Arial"/>
          <w:sz w:val="24"/>
          <w:szCs w:val="24"/>
        </w:rPr>
        <w:t>an the insurer, as a respondent, ask that the party liable is joined as a further defendant?</w:t>
      </w:r>
    </w:p>
    <w:p w14:paraId="0888A740" w14:textId="77777777" w:rsidR="00E40C83" w:rsidRDefault="00E40C83" w:rsidP="006E044F">
      <w:pPr>
        <w:rPr>
          <w:rFonts w:cs="Arial"/>
          <w:sz w:val="24"/>
          <w:szCs w:val="24"/>
        </w:rPr>
      </w:pPr>
    </w:p>
    <w:p w14:paraId="76A09F92" w14:textId="4353FFC9" w:rsidR="006E044F" w:rsidRDefault="006E044F" w:rsidP="006E044F">
      <w:pPr>
        <w:rPr>
          <w:rFonts w:cs="Arial"/>
          <w:sz w:val="24"/>
          <w:szCs w:val="24"/>
        </w:rPr>
      </w:pPr>
      <w:r>
        <w:rPr>
          <w:rFonts w:cs="Arial"/>
          <w:sz w:val="24"/>
          <w:szCs w:val="24"/>
        </w:rPr>
        <w:t xml:space="preserve">It is the claimant’s discretion whom to sue, but the insurer can join the party liable as a third party to the proceedings. </w:t>
      </w:r>
    </w:p>
    <w:p w14:paraId="2B5A74A9" w14:textId="483A5428" w:rsidR="006E044F" w:rsidRDefault="006E044F" w:rsidP="00D755B5">
      <w:pPr>
        <w:rPr>
          <w:rFonts w:cs="Arial"/>
          <w:sz w:val="24"/>
          <w:szCs w:val="24"/>
        </w:rPr>
      </w:pPr>
    </w:p>
    <w:p w14:paraId="00BB576E" w14:textId="77777777" w:rsidR="006E044F" w:rsidRPr="00D755B5" w:rsidRDefault="006E044F" w:rsidP="00D755B5">
      <w:pPr>
        <w:rPr>
          <w:rFonts w:cs="Arial"/>
          <w:sz w:val="24"/>
          <w:szCs w:val="24"/>
        </w:rPr>
      </w:pPr>
    </w:p>
    <w:p w14:paraId="274CA108" w14:textId="77777777" w:rsidR="00D755B5" w:rsidRPr="00D755B5" w:rsidRDefault="006656EE" w:rsidP="00D755B5">
      <w:pPr>
        <w:rPr>
          <w:rFonts w:cs="Arial"/>
          <w:sz w:val="24"/>
          <w:szCs w:val="24"/>
        </w:rPr>
      </w:pPr>
    </w:p>
    <w:p w14:paraId="41CA7AC3" w14:textId="7014BA93" w:rsidR="00D755B5" w:rsidRDefault="004416E8" w:rsidP="00D755B5">
      <w:pPr>
        <w:rPr>
          <w:rFonts w:cs="Arial"/>
          <w:sz w:val="24"/>
          <w:szCs w:val="24"/>
        </w:rPr>
      </w:pPr>
      <w:r>
        <w:rPr>
          <w:rFonts w:cs="Arial"/>
          <w:sz w:val="24"/>
          <w:szCs w:val="24"/>
        </w:rPr>
        <w:t>4.5</w:t>
      </w:r>
      <w:r w:rsidRPr="00D755B5">
        <w:rPr>
          <w:rFonts w:cs="Arial"/>
          <w:sz w:val="24"/>
          <w:szCs w:val="24"/>
        </w:rPr>
        <w:t xml:space="preserve"> </w:t>
      </w:r>
      <w:r>
        <w:rPr>
          <w:rFonts w:cs="Arial"/>
          <w:sz w:val="24"/>
          <w:szCs w:val="24"/>
        </w:rPr>
        <w:t>I</w:t>
      </w:r>
      <w:r w:rsidRPr="00D755B5">
        <w:rPr>
          <w:rFonts w:cs="Arial"/>
          <w:sz w:val="24"/>
          <w:szCs w:val="24"/>
        </w:rPr>
        <w:t xml:space="preserve">n case the liable party and the </w:t>
      </w:r>
      <w:r w:rsidRPr="00336DB0">
        <w:rPr>
          <w:rFonts w:cs="Arial"/>
          <w:sz w:val="24"/>
          <w:szCs w:val="24"/>
        </w:rPr>
        <w:t>insurer are joined as respondents in the same proceedings, can the insurer file in the same proceedings an action seeking recovery from the insured under the terms of the contract of insurance for the indemnity to be paid by the insurers to the third party?</w:t>
      </w:r>
    </w:p>
    <w:p w14:paraId="66468BBE" w14:textId="3B6BD90E" w:rsidR="00140A36" w:rsidRDefault="00140A36" w:rsidP="00D755B5">
      <w:pPr>
        <w:rPr>
          <w:rFonts w:cs="Arial"/>
          <w:sz w:val="24"/>
          <w:szCs w:val="24"/>
        </w:rPr>
      </w:pPr>
    </w:p>
    <w:p w14:paraId="3372D08B" w14:textId="7A72F549" w:rsidR="00140A36" w:rsidRPr="00D755B5" w:rsidRDefault="00140A36" w:rsidP="00D755B5">
      <w:pPr>
        <w:rPr>
          <w:rFonts w:cs="Arial"/>
          <w:sz w:val="24"/>
          <w:szCs w:val="24"/>
        </w:rPr>
      </w:pPr>
      <w:r>
        <w:rPr>
          <w:rFonts w:cs="Arial"/>
          <w:sz w:val="24"/>
          <w:szCs w:val="24"/>
        </w:rPr>
        <w:t>If the insurance contract allows recovery from the insured, the insurer can file a counterclaim against the insured.</w:t>
      </w:r>
    </w:p>
    <w:p w14:paraId="0FD44FED" w14:textId="77777777" w:rsidR="00D755B5" w:rsidRPr="00D755B5" w:rsidRDefault="006656EE" w:rsidP="00D755B5">
      <w:pPr>
        <w:rPr>
          <w:rFonts w:cs="Arial"/>
          <w:sz w:val="24"/>
          <w:szCs w:val="24"/>
        </w:rPr>
      </w:pPr>
    </w:p>
    <w:p w14:paraId="5F0AFCB4" w14:textId="77777777" w:rsidR="00D755B5" w:rsidRPr="00D755B5" w:rsidRDefault="004416E8" w:rsidP="00D755B5">
      <w:pPr>
        <w:rPr>
          <w:rFonts w:cs="Arial"/>
          <w:sz w:val="24"/>
          <w:szCs w:val="24"/>
        </w:rPr>
      </w:pPr>
      <w:r>
        <w:rPr>
          <w:rFonts w:cs="Arial"/>
          <w:sz w:val="24"/>
          <w:szCs w:val="24"/>
        </w:rPr>
        <w:t>4.6</w:t>
      </w:r>
      <w:r w:rsidRPr="00D755B5">
        <w:rPr>
          <w:rFonts w:cs="Arial"/>
          <w:sz w:val="24"/>
          <w:szCs w:val="24"/>
        </w:rPr>
        <w:t xml:space="preserve"> What are the rules for jurisdiction for joining the third party </w:t>
      </w:r>
      <w:r>
        <w:rPr>
          <w:rFonts w:cs="Arial"/>
          <w:sz w:val="24"/>
          <w:szCs w:val="24"/>
        </w:rPr>
        <w:t xml:space="preserve">and/or filing action between the respondents </w:t>
      </w:r>
      <w:r w:rsidRPr="00D755B5">
        <w:rPr>
          <w:rFonts w:cs="Arial"/>
          <w:sz w:val="24"/>
          <w:szCs w:val="24"/>
        </w:rPr>
        <w:t xml:space="preserve">in </w:t>
      </w:r>
      <w:r>
        <w:rPr>
          <w:rFonts w:cs="Arial"/>
          <w:sz w:val="24"/>
          <w:szCs w:val="24"/>
        </w:rPr>
        <w:t xml:space="preserve">the above </w:t>
      </w:r>
      <w:r w:rsidRPr="00D755B5">
        <w:rPr>
          <w:rFonts w:cs="Arial"/>
          <w:sz w:val="24"/>
          <w:szCs w:val="24"/>
        </w:rPr>
        <w:t>case</w:t>
      </w:r>
      <w:r>
        <w:rPr>
          <w:rFonts w:cs="Arial"/>
          <w:sz w:val="24"/>
          <w:szCs w:val="24"/>
        </w:rPr>
        <w:t>s</w:t>
      </w:r>
      <w:r w:rsidRPr="00D755B5">
        <w:rPr>
          <w:rFonts w:cs="Arial"/>
          <w:sz w:val="24"/>
          <w:szCs w:val="24"/>
        </w:rPr>
        <w:t>?</w:t>
      </w:r>
    </w:p>
    <w:p w14:paraId="438D7BC7" w14:textId="2738F2B3" w:rsidR="00D755B5" w:rsidRDefault="006656EE" w:rsidP="00D755B5">
      <w:pPr>
        <w:rPr>
          <w:rFonts w:cs="Arial"/>
          <w:sz w:val="24"/>
          <w:szCs w:val="24"/>
        </w:rPr>
      </w:pPr>
    </w:p>
    <w:p w14:paraId="4EC37632" w14:textId="419E7AE4" w:rsidR="00140A36" w:rsidRDefault="00E40C83" w:rsidP="00D755B5">
      <w:pPr>
        <w:rPr>
          <w:rFonts w:cs="Arial"/>
          <w:sz w:val="24"/>
          <w:szCs w:val="24"/>
        </w:rPr>
      </w:pPr>
      <w:r>
        <w:rPr>
          <w:rFonts w:cs="Arial"/>
          <w:sz w:val="24"/>
          <w:szCs w:val="24"/>
        </w:rPr>
        <w:t>For the matter to be</w:t>
      </w:r>
      <w:r w:rsidR="00E00CC8">
        <w:rPr>
          <w:rFonts w:cs="Arial"/>
          <w:sz w:val="24"/>
          <w:szCs w:val="24"/>
        </w:rPr>
        <w:t xml:space="preserve"> within the jurisdiction of the Singapore courts, r</w:t>
      </w:r>
      <w:r w:rsidR="00140A36">
        <w:rPr>
          <w:rFonts w:cs="Arial"/>
          <w:sz w:val="24"/>
          <w:szCs w:val="24"/>
        </w:rPr>
        <w:t xml:space="preserve">espondents </w:t>
      </w:r>
      <w:proofErr w:type="gramStart"/>
      <w:r w:rsidR="00140A36">
        <w:rPr>
          <w:rFonts w:cs="Arial"/>
          <w:sz w:val="24"/>
          <w:szCs w:val="24"/>
        </w:rPr>
        <w:t>have to</w:t>
      </w:r>
      <w:proofErr w:type="gramEnd"/>
      <w:r w:rsidR="00CB361A">
        <w:rPr>
          <w:rFonts w:cs="Arial"/>
          <w:sz w:val="24"/>
          <w:szCs w:val="24"/>
        </w:rPr>
        <w:t xml:space="preserve"> be in Singapore</w:t>
      </w:r>
      <w:r w:rsidR="00140A36">
        <w:rPr>
          <w:rFonts w:cs="Arial"/>
          <w:sz w:val="24"/>
          <w:szCs w:val="24"/>
        </w:rPr>
        <w:t xml:space="preserve">, otherwise permission to serve the joinder out of jurisdiction must be obtained from the courts.  </w:t>
      </w:r>
    </w:p>
    <w:p w14:paraId="25D25AD6" w14:textId="77777777" w:rsidR="00B0426E" w:rsidRPr="00D755B5" w:rsidRDefault="006656EE" w:rsidP="00D755B5">
      <w:pPr>
        <w:rPr>
          <w:rFonts w:cs="Arial"/>
          <w:sz w:val="24"/>
          <w:szCs w:val="24"/>
        </w:rPr>
      </w:pPr>
    </w:p>
    <w:p w14:paraId="11F3798B" w14:textId="77777777" w:rsidR="00D755B5" w:rsidRPr="00A172F6" w:rsidRDefault="004416E8" w:rsidP="00D755B5">
      <w:pPr>
        <w:rPr>
          <w:rFonts w:cs="Arial"/>
          <w:b/>
          <w:sz w:val="24"/>
          <w:szCs w:val="24"/>
        </w:rPr>
      </w:pPr>
      <w:r w:rsidRPr="00A172F6">
        <w:rPr>
          <w:rFonts w:cs="Arial"/>
          <w:b/>
          <w:sz w:val="24"/>
          <w:szCs w:val="24"/>
        </w:rPr>
        <w:t>5. Defences</w:t>
      </w:r>
    </w:p>
    <w:p w14:paraId="448A8D02" w14:textId="77777777" w:rsidR="00D755B5" w:rsidRPr="00D755B5" w:rsidRDefault="006656EE" w:rsidP="00D755B5">
      <w:pPr>
        <w:rPr>
          <w:rFonts w:cs="Arial"/>
          <w:sz w:val="24"/>
          <w:szCs w:val="24"/>
        </w:rPr>
      </w:pPr>
    </w:p>
    <w:p w14:paraId="12505275" w14:textId="77777777" w:rsidR="00D755B5" w:rsidRPr="00D755B5" w:rsidRDefault="004416E8" w:rsidP="00D755B5">
      <w:pPr>
        <w:rPr>
          <w:rFonts w:cs="Arial"/>
          <w:sz w:val="24"/>
          <w:szCs w:val="24"/>
        </w:rPr>
      </w:pPr>
      <w:r>
        <w:rPr>
          <w:rFonts w:cs="Arial"/>
          <w:sz w:val="24"/>
          <w:szCs w:val="24"/>
        </w:rPr>
        <w:t>5.1 Under your national law, i</w:t>
      </w:r>
      <w:r w:rsidRPr="00D755B5">
        <w:rPr>
          <w:rFonts w:cs="Arial"/>
          <w:sz w:val="24"/>
          <w:szCs w:val="24"/>
        </w:rPr>
        <w:t>n case the insurer is directly sue</w:t>
      </w:r>
      <w:r>
        <w:rPr>
          <w:rFonts w:cs="Arial"/>
          <w:sz w:val="24"/>
          <w:szCs w:val="24"/>
        </w:rPr>
        <w:t>d</w:t>
      </w:r>
      <w:r w:rsidRPr="00D755B5">
        <w:rPr>
          <w:rFonts w:cs="Arial"/>
          <w:sz w:val="24"/>
          <w:szCs w:val="24"/>
        </w:rPr>
        <w:t xml:space="preserve"> by the third party</w:t>
      </w:r>
    </w:p>
    <w:p w14:paraId="2E7805FB" w14:textId="77777777" w:rsidR="00D755B5" w:rsidRPr="00D755B5" w:rsidRDefault="006656EE" w:rsidP="00D755B5">
      <w:pPr>
        <w:rPr>
          <w:rFonts w:cs="Arial"/>
          <w:sz w:val="24"/>
          <w:szCs w:val="24"/>
        </w:rPr>
      </w:pPr>
    </w:p>
    <w:p w14:paraId="4D8A3FDB" w14:textId="6A2CA648" w:rsidR="00D755B5" w:rsidRDefault="004416E8" w:rsidP="00D755B5">
      <w:pPr>
        <w:rPr>
          <w:rFonts w:cs="Arial"/>
          <w:sz w:val="24"/>
          <w:szCs w:val="24"/>
        </w:rPr>
      </w:pPr>
      <w:r>
        <w:rPr>
          <w:rFonts w:cs="Arial"/>
          <w:sz w:val="24"/>
          <w:szCs w:val="24"/>
        </w:rPr>
        <w:t>5</w:t>
      </w:r>
      <w:r w:rsidRPr="00D755B5">
        <w:rPr>
          <w:rFonts w:cs="Arial"/>
          <w:sz w:val="24"/>
          <w:szCs w:val="24"/>
        </w:rPr>
        <w:t>.</w:t>
      </w:r>
      <w:r>
        <w:rPr>
          <w:rFonts w:cs="Arial"/>
          <w:sz w:val="24"/>
          <w:szCs w:val="24"/>
        </w:rPr>
        <w:t>1</w:t>
      </w:r>
      <w:r w:rsidRPr="00D755B5">
        <w:rPr>
          <w:rFonts w:cs="Arial"/>
          <w:sz w:val="24"/>
          <w:szCs w:val="24"/>
        </w:rPr>
        <w:t xml:space="preserve">.1 </w:t>
      </w:r>
      <w:r>
        <w:rPr>
          <w:rFonts w:cs="Arial"/>
          <w:sz w:val="24"/>
          <w:szCs w:val="24"/>
        </w:rPr>
        <w:t xml:space="preserve">Can the insurer raise any defence which would be available to the liable party as regards the merits and quantum, </w:t>
      </w:r>
      <w:proofErr w:type="gramStart"/>
      <w:r>
        <w:rPr>
          <w:rFonts w:cs="Arial"/>
          <w:sz w:val="24"/>
          <w:szCs w:val="24"/>
        </w:rPr>
        <w:t>whether or not</w:t>
      </w:r>
      <w:proofErr w:type="gramEnd"/>
      <w:r>
        <w:rPr>
          <w:rFonts w:cs="Arial"/>
          <w:sz w:val="24"/>
          <w:szCs w:val="24"/>
        </w:rPr>
        <w:t xml:space="preserve"> the latter is joined in the proceedings as a defendant</w:t>
      </w:r>
      <w:r w:rsidRPr="00D755B5">
        <w:rPr>
          <w:rFonts w:cs="Arial"/>
          <w:sz w:val="24"/>
          <w:szCs w:val="24"/>
        </w:rPr>
        <w:t>?</w:t>
      </w:r>
    </w:p>
    <w:p w14:paraId="26CDD3ED" w14:textId="77777777" w:rsidR="00E40C83" w:rsidRDefault="00E40C83" w:rsidP="00D755B5">
      <w:pPr>
        <w:rPr>
          <w:rFonts w:cs="Arial"/>
          <w:sz w:val="24"/>
          <w:szCs w:val="24"/>
        </w:rPr>
      </w:pPr>
    </w:p>
    <w:p w14:paraId="4DF4009B" w14:textId="42C3588A" w:rsidR="00E400B1" w:rsidRDefault="00E400B1" w:rsidP="00D755B5">
      <w:pPr>
        <w:rPr>
          <w:rFonts w:cs="Arial"/>
          <w:sz w:val="24"/>
          <w:szCs w:val="24"/>
        </w:rPr>
      </w:pPr>
      <w:r>
        <w:rPr>
          <w:rFonts w:cs="Arial"/>
          <w:sz w:val="24"/>
          <w:szCs w:val="24"/>
        </w:rPr>
        <w:t xml:space="preserve">The insurer can raise any defence available to the liable party on merits and quantum, </w:t>
      </w:r>
      <w:proofErr w:type="gramStart"/>
      <w:r>
        <w:rPr>
          <w:rFonts w:cs="Arial"/>
          <w:sz w:val="24"/>
          <w:szCs w:val="24"/>
        </w:rPr>
        <w:t>whether or not</w:t>
      </w:r>
      <w:proofErr w:type="gramEnd"/>
      <w:r>
        <w:rPr>
          <w:rFonts w:cs="Arial"/>
          <w:sz w:val="24"/>
          <w:szCs w:val="24"/>
        </w:rPr>
        <w:t xml:space="preserve"> the liable party is joined as a party</w:t>
      </w:r>
      <w:r w:rsidR="00DD7BF6">
        <w:rPr>
          <w:rFonts w:cs="Arial"/>
          <w:sz w:val="24"/>
          <w:szCs w:val="24"/>
        </w:rPr>
        <w:t xml:space="preserve"> (s 4 Contracts (Rights of Third Parties) </w:t>
      </w:r>
      <w:r w:rsidR="00FC21AB">
        <w:rPr>
          <w:rFonts w:cs="Arial"/>
          <w:sz w:val="24"/>
          <w:szCs w:val="24"/>
        </w:rPr>
        <w:t xml:space="preserve">Act </w:t>
      </w:r>
      <w:r w:rsidR="00F53D5F">
        <w:rPr>
          <w:rFonts w:cs="Arial"/>
          <w:sz w:val="24"/>
          <w:szCs w:val="24"/>
        </w:rPr>
        <w:t>2001</w:t>
      </w:r>
      <w:r w:rsidR="6E4FBADB" w:rsidRPr="30720C88">
        <w:rPr>
          <w:rFonts w:cs="Arial"/>
          <w:sz w:val="24"/>
          <w:szCs w:val="24"/>
        </w:rPr>
        <w:t>; s 1(4)</w:t>
      </w:r>
      <w:r w:rsidR="44190DBA" w:rsidRPr="30720C88">
        <w:rPr>
          <w:rFonts w:cs="Arial"/>
          <w:sz w:val="24"/>
          <w:szCs w:val="24"/>
        </w:rPr>
        <w:t xml:space="preserve"> Third Parties (Rights Against Insurers) Act 1930</w:t>
      </w:r>
      <w:r w:rsidRPr="30720C88">
        <w:rPr>
          <w:rFonts w:cs="Arial"/>
          <w:sz w:val="24"/>
          <w:szCs w:val="24"/>
        </w:rPr>
        <w:t>.</w:t>
      </w:r>
    </w:p>
    <w:p w14:paraId="5FCBF4C5" w14:textId="2E7A1BD5" w:rsidR="00E00CC8" w:rsidRDefault="00E00CC8" w:rsidP="00D755B5">
      <w:pPr>
        <w:rPr>
          <w:rFonts w:cs="Arial"/>
          <w:sz w:val="24"/>
          <w:szCs w:val="24"/>
        </w:rPr>
      </w:pPr>
    </w:p>
    <w:p w14:paraId="4BC08DF3" w14:textId="77777777" w:rsidR="00A172F6" w:rsidRDefault="006656EE" w:rsidP="00D755B5">
      <w:pPr>
        <w:rPr>
          <w:rFonts w:cs="Arial"/>
          <w:sz w:val="24"/>
          <w:szCs w:val="24"/>
        </w:rPr>
      </w:pPr>
    </w:p>
    <w:p w14:paraId="35127181" w14:textId="59EB9E4E" w:rsidR="00A172F6" w:rsidRDefault="004416E8" w:rsidP="00D755B5">
      <w:pPr>
        <w:rPr>
          <w:rFonts w:cs="Arial"/>
          <w:sz w:val="24"/>
          <w:szCs w:val="24"/>
        </w:rPr>
      </w:pPr>
      <w:r>
        <w:rPr>
          <w:rFonts w:cs="Arial"/>
          <w:sz w:val="24"/>
          <w:szCs w:val="24"/>
        </w:rPr>
        <w:t>5.2 Can the insurer benefit of the global limitation of liability – if any – available to the liable party</w:t>
      </w:r>
      <w:r w:rsidRPr="00A172F6">
        <w:rPr>
          <w:rFonts w:cs="Arial"/>
          <w:sz w:val="24"/>
          <w:szCs w:val="24"/>
        </w:rPr>
        <w:t xml:space="preserve">, </w:t>
      </w:r>
      <w:proofErr w:type="gramStart"/>
      <w:r w:rsidRPr="00A172F6">
        <w:rPr>
          <w:rFonts w:cs="Arial"/>
          <w:sz w:val="24"/>
          <w:szCs w:val="24"/>
        </w:rPr>
        <w:t>whether or not</w:t>
      </w:r>
      <w:proofErr w:type="gramEnd"/>
      <w:r w:rsidRPr="00A172F6">
        <w:rPr>
          <w:rFonts w:cs="Arial"/>
          <w:sz w:val="24"/>
          <w:szCs w:val="24"/>
        </w:rPr>
        <w:t xml:space="preserve"> the latter is joined in the proceedings as a defendant</w:t>
      </w:r>
      <w:r>
        <w:rPr>
          <w:rFonts w:cs="Arial"/>
          <w:sz w:val="24"/>
          <w:szCs w:val="24"/>
        </w:rPr>
        <w:t>?</w:t>
      </w:r>
    </w:p>
    <w:p w14:paraId="09A23758" w14:textId="77777777" w:rsidR="00E40C83" w:rsidRDefault="00E40C83" w:rsidP="00D755B5">
      <w:pPr>
        <w:rPr>
          <w:rFonts w:cs="Arial"/>
          <w:sz w:val="24"/>
          <w:szCs w:val="24"/>
        </w:rPr>
      </w:pPr>
    </w:p>
    <w:p w14:paraId="3E240B36" w14:textId="482F65E5" w:rsidR="0031432A" w:rsidRDefault="0031432A" w:rsidP="00D755B5">
      <w:r>
        <w:rPr>
          <w:rFonts w:cs="Arial"/>
          <w:sz w:val="24"/>
          <w:szCs w:val="24"/>
        </w:rPr>
        <w:t>The insurer can</w:t>
      </w:r>
      <w:r w:rsidRPr="5ECDCB9D">
        <w:rPr>
          <w:rFonts w:cs="Arial"/>
          <w:sz w:val="24"/>
          <w:szCs w:val="24"/>
        </w:rPr>
        <w:t xml:space="preserve"> </w:t>
      </w:r>
      <w:r w:rsidR="4B61459C" w:rsidRPr="5ECDCB9D">
        <w:rPr>
          <w:rFonts w:cs="Arial"/>
          <w:sz w:val="24"/>
          <w:szCs w:val="24"/>
        </w:rPr>
        <w:t>take</w:t>
      </w:r>
      <w:r>
        <w:rPr>
          <w:rFonts w:cs="Arial"/>
          <w:sz w:val="24"/>
          <w:szCs w:val="24"/>
        </w:rPr>
        <w:t xml:space="preserve"> benefit of the global limitation of liability available to the liable party </w:t>
      </w:r>
      <w:proofErr w:type="gramStart"/>
      <w:r>
        <w:rPr>
          <w:rFonts w:cs="Arial"/>
          <w:sz w:val="24"/>
          <w:szCs w:val="24"/>
        </w:rPr>
        <w:t>whether or not</w:t>
      </w:r>
      <w:proofErr w:type="gramEnd"/>
      <w:r>
        <w:rPr>
          <w:rFonts w:cs="Arial"/>
          <w:sz w:val="24"/>
          <w:szCs w:val="24"/>
        </w:rPr>
        <w:t xml:space="preserve"> the latter is joined in the proceedings as a defendant</w:t>
      </w:r>
      <w:r w:rsidR="00206C00">
        <w:rPr>
          <w:rFonts w:cs="Arial"/>
          <w:sz w:val="24"/>
          <w:szCs w:val="24"/>
        </w:rPr>
        <w:t xml:space="preserve"> (s 4 Contracts (Rights of Third Parties) Act 2001</w:t>
      </w:r>
      <w:r w:rsidR="00803395">
        <w:rPr>
          <w:rFonts w:cs="Arial"/>
          <w:sz w:val="24"/>
          <w:szCs w:val="24"/>
        </w:rPr>
        <w:t>;</w:t>
      </w:r>
      <w:r w:rsidR="7CC33287" w:rsidRPr="30720C88">
        <w:rPr>
          <w:rFonts w:cs="Arial"/>
          <w:sz w:val="24"/>
          <w:szCs w:val="24"/>
        </w:rPr>
        <w:t xml:space="preserve"> s 1(4) Third Parties (Rights Against Insurers) Act 1930. </w:t>
      </w:r>
    </w:p>
    <w:p w14:paraId="25E1BD3F" w14:textId="77777777" w:rsidR="0031432A" w:rsidRDefault="0031432A" w:rsidP="00D755B5">
      <w:pPr>
        <w:rPr>
          <w:rFonts w:cs="Arial"/>
          <w:sz w:val="24"/>
          <w:szCs w:val="24"/>
        </w:rPr>
      </w:pPr>
    </w:p>
    <w:p w14:paraId="1F992D9E" w14:textId="77777777" w:rsidR="00A172F6" w:rsidRPr="00D755B5" w:rsidRDefault="006656EE" w:rsidP="00D755B5">
      <w:pPr>
        <w:rPr>
          <w:rFonts w:cs="Arial"/>
          <w:sz w:val="24"/>
          <w:szCs w:val="24"/>
        </w:rPr>
      </w:pPr>
    </w:p>
    <w:p w14:paraId="5277D260" w14:textId="2D409CCA" w:rsidR="00D755B5" w:rsidRDefault="004416E8" w:rsidP="00D755B5">
      <w:pPr>
        <w:rPr>
          <w:rFonts w:cs="Arial"/>
          <w:sz w:val="24"/>
          <w:szCs w:val="24"/>
        </w:rPr>
      </w:pPr>
      <w:r>
        <w:rPr>
          <w:rFonts w:cs="Arial"/>
          <w:sz w:val="24"/>
          <w:szCs w:val="24"/>
        </w:rPr>
        <w:t>5</w:t>
      </w:r>
      <w:r w:rsidRPr="00D755B5">
        <w:rPr>
          <w:rFonts w:cs="Arial"/>
          <w:sz w:val="24"/>
          <w:szCs w:val="24"/>
        </w:rPr>
        <w:t>.</w:t>
      </w:r>
      <w:r>
        <w:rPr>
          <w:rFonts w:cs="Arial"/>
          <w:sz w:val="24"/>
          <w:szCs w:val="24"/>
        </w:rPr>
        <w:t>3 C</w:t>
      </w:r>
      <w:r w:rsidRPr="00D755B5">
        <w:rPr>
          <w:rFonts w:cs="Arial"/>
          <w:sz w:val="24"/>
          <w:szCs w:val="24"/>
        </w:rPr>
        <w:t>an the insurer raise defences based on the terms of the insurance contract</w:t>
      </w:r>
      <w:r>
        <w:rPr>
          <w:rFonts w:cs="Arial"/>
          <w:sz w:val="24"/>
          <w:szCs w:val="24"/>
        </w:rPr>
        <w:t xml:space="preserve"> stipulated with the liable party against the action filed by the third party</w:t>
      </w:r>
      <w:r w:rsidRPr="00D755B5">
        <w:rPr>
          <w:rFonts w:cs="Arial"/>
          <w:sz w:val="24"/>
          <w:szCs w:val="24"/>
        </w:rPr>
        <w:t>?</w:t>
      </w:r>
    </w:p>
    <w:p w14:paraId="4A1E7186" w14:textId="77777777" w:rsidR="001B5203" w:rsidRDefault="001B5203" w:rsidP="00D755B5">
      <w:pPr>
        <w:rPr>
          <w:rFonts w:cs="Arial"/>
          <w:sz w:val="24"/>
          <w:szCs w:val="24"/>
        </w:rPr>
      </w:pPr>
    </w:p>
    <w:p w14:paraId="22CBC60E" w14:textId="1C9FCAD0" w:rsidR="0031432A" w:rsidRPr="00D755B5" w:rsidRDefault="0031432A" w:rsidP="00D755B5">
      <w:pPr>
        <w:rPr>
          <w:szCs w:val="21"/>
        </w:rPr>
      </w:pPr>
      <w:r>
        <w:rPr>
          <w:rFonts w:cs="Arial"/>
          <w:sz w:val="24"/>
          <w:szCs w:val="24"/>
        </w:rPr>
        <w:t>The insurer can raise defences based on terms of the insurance contract stipulated with the liable party against the action filed by the third party</w:t>
      </w:r>
      <w:r w:rsidR="00206C00">
        <w:rPr>
          <w:rFonts w:cs="Arial"/>
          <w:sz w:val="24"/>
          <w:szCs w:val="24"/>
        </w:rPr>
        <w:t xml:space="preserve"> (s 4 Contracts (Rights of Third Parties) Act 2001</w:t>
      </w:r>
      <w:r w:rsidR="00D20685">
        <w:rPr>
          <w:rFonts w:cs="Arial"/>
          <w:sz w:val="24"/>
          <w:szCs w:val="24"/>
        </w:rPr>
        <w:t>;</w:t>
      </w:r>
      <w:r w:rsidR="153BE653" w:rsidRPr="30720C88">
        <w:rPr>
          <w:rFonts w:cs="Arial"/>
          <w:sz w:val="24"/>
          <w:szCs w:val="24"/>
        </w:rPr>
        <w:t xml:space="preserve"> s 1(4) Third Parties (Rights Against Insurers) Act 1930</w:t>
      </w:r>
    </w:p>
    <w:p w14:paraId="59CE8DC2" w14:textId="77777777" w:rsidR="00D755B5" w:rsidRPr="00D755B5" w:rsidRDefault="006656EE" w:rsidP="00D755B5">
      <w:pPr>
        <w:rPr>
          <w:rFonts w:cs="Arial"/>
          <w:sz w:val="24"/>
          <w:szCs w:val="24"/>
        </w:rPr>
      </w:pPr>
    </w:p>
    <w:p w14:paraId="64211FFE" w14:textId="07DF6312" w:rsidR="00D755B5" w:rsidRDefault="004416E8" w:rsidP="00D755B5">
      <w:pPr>
        <w:rPr>
          <w:rFonts w:cs="Arial"/>
          <w:sz w:val="24"/>
          <w:szCs w:val="24"/>
        </w:rPr>
      </w:pPr>
      <w:r>
        <w:rPr>
          <w:rFonts w:cs="Arial"/>
          <w:sz w:val="24"/>
          <w:szCs w:val="24"/>
        </w:rPr>
        <w:t>5.4</w:t>
      </w:r>
      <w:r w:rsidRPr="00D755B5">
        <w:rPr>
          <w:rFonts w:cs="Arial"/>
          <w:sz w:val="24"/>
          <w:szCs w:val="24"/>
        </w:rPr>
        <w:tab/>
        <w:t xml:space="preserve">Does a </w:t>
      </w:r>
      <w:r>
        <w:rPr>
          <w:rFonts w:cs="Arial"/>
          <w:sz w:val="24"/>
          <w:szCs w:val="24"/>
        </w:rPr>
        <w:t xml:space="preserve">separate </w:t>
      </w:r>
      <w:r w:rsidRPr="00D755B5">
        <w:rPr>
          <w:rFonts w:cs="Arial"/>
          <w:sz w:val="24"/>
          <w:szCs w:val="24"/>
        </w:rPr>
        <w:t>judgement against the liable party bind the courts of your country in a direct action against an insurer as regards the merits and quantum?</w:t>
      </w:r>
    </w:p>
    <w:p w14:paraId="515AB5FF" w14:textId="77777777" w:rsidR="001B5203" w:rsidRDefault="001B5203" w:rsidP="00D755B5">
      <w:pPr>
        <w:rPr>
          <w:rFonts w:cs="Arial"/>
          <w:sz w:val="24"/>
          <w:szCs w:val="24"/>
        </w:rPr>
      </w:pPr>
    </w:p>
    <w:p w14:paraId="1FE84EDB" w14:textId="17BC70A1" w:rsidR="0031432A" w:rsidRPr="00D755B5" w:rsidRDefault="0031432A" w:rsidP="00D755B5">
      <w:pPr>
        <w:rPr>
          <w:rFonts w:cs="Arial"/>
          <w:sz w:val="24"/>
          <w:szCs w:val="24"/>
        </w:rPr>
      </w:pPr>
      <w:r>
        <w:rPr>
          <w:rFonts w:cs="Arial"/>
          <w:sz w:val="24"/>
          <w:szCs w:val="24"/>
        </w:rPr>
        <w:t xml:space="preserve">Separate judgments against the liable party </w:t>
      </w:r>
      <w:r w:rsidR="44AC2524" w:rsidRPr="30720C88">
        <w:rPr>
          <w:rFonts w:cs="Arial"/>
          <w:sz w:val="24"/>
          <w:szCs w:val="24"/>
        </w:rPr>
        <w:t>may be used to</w:t>
      </w:r>
      <w:r w:rsidR="001B5203" w:rsidRPr="30720C88">
        <w:rPr>
          <w:rFonts w:cs="Arial"/>
          <w:sz w:val="24"/>
          <w:szCs w:val="24"/>
        </w:rPr>
        <w:t xml:space="preserve"> </w:t>
      </w:r>
      <w:r w:rsidR="0CE3CF5F" w:rsidRPr="30720C88">
        <w:rPr>
          <w:rFonts w:cs="Arial"/>
          <w:sz w:val="24"/>
          <w:szCs w:val="24"/>
        </w:rPr>
        <w:t>‘</w:t>
      </w:r>
      <w:r w:rsidRPr="30720C88">
        <w:rPr>
          <w:rFonts w:cs="Arial"/>
          <w:sz w:val="24"/>
          <w:szCs w:val="24"/>
        </w:rPr>
        <w:t>bind</w:t>
      </w:r>
      <w:r w:rsidR="4DEFBB64" w:rsidRPr="30720C88">
        <w:rPr>
          <w:rFonts w:cs="Arial"/>
          <w:sz w:val="24"/>
          <w:szCs w:val="24"/>
        </w:rPr>
        <w:t>’</w:t>
      </w:r>
      <w:r>
        <w:rPr>
          <w:rFonts w:cs="Arial"/>
          <w:sz w:val="24"/>
          <w:szCs w:val="24"/>
        </w:rPr>
        <w:t xml:space="preserve"> the Singapore courts in a direct action against an insurer as regards merits and quantum</w:t>
      </w:r>
      <w:r w:rsidR="00757932">
        <w:rPr>
          <w:rFonts w:cs="Arial"/>
          <w:sz w:val="24"/>
          <w:szCs w:val="24"/>
        </w:rPr>
        <w:t xml:space="preserve"> under the doctrine of </w:t>
      </w:r>
      <w:r w:rsidR="00757932" w:rsidRPr="00757932">
        <w:rPr>
          <w:rFonts w:cs="Arial"/>
          <w:i/>
          <w:iCs/>
          <w:sz w:val="24"/>
          <w:szCs w:val="24"/>
        </w:rPr>
        <w:t>res judicata</w:t>
      </w:r>
      <w:r w:rsidR="00757932">
        <w:rPr>
          <w:rFonts w:cs="Arial"/>
          <w:sz w:val="24"/>
          <w:szCs w:val="24"/>
        </w:rPr>
        <w:t>.</w:t>
      </w:r>
    </w:p>
    <w:p w14:paraId="65D54F47" w14:textId="77777777" w:rsidR="00D755B5" w:rsidRPr="00D755B5" w:rsidRDefault="006656EE" w:rsidP="00D755B5">
      <w:pPr>
        <w:rPr>
          <w:rFonts w:cs="Arial"/>
          <w:sz w:val="24"/>
          <w:szCs w:val="24"/>
        </w:rPr>
      </w:pPr>
    </w:p>
    <w:p w14:paraId="434F483C" w14:textId="77777777" w:rsidR="00D755B5" w:rsidRPr="00D755B5" w:rsidRDefault="004416E8" w:rsidP="00D755B5">
      <w:pPr>
        <w:rPr>
          <w:rFonts w:cs="Arial"/>
          <w:sz w:val="24"/>
          <w:szCs w:val="24"/>
        </w:rPr>
      </w:pPr>
      <w:r w:rsidRPr="00D755B5">
        <w:rPr>
          <w:rFonts w:cs="Arial"/>
          <w:sz w:val="24"/>
          <w:szCs w:val="24"/>
        </w:rPr>
        <w:t xml:space="preserve">If so, </w:t>
      </w:r>
    </w:p>
    <w:p w14:paraId="5392FFC9" w14:textId="77777777" w:rsidR="00D755B5" w:rsidRPr="00D755B5" w:rsidRDefault="006656EE" w:rsidP="00D755B5">
      <w:pPr>
        <w:rPr>
          <w:rFonts w:cs="Arial"/>
          <w:sz w:val="24"/>
          <w:szCs w:val="24"/>
        </w:rPr>
      </w:pPr>
    </w:p>
    <w:p w14:paraId="496BA1A1" w14:textId="77777777" w:rsidR="00D755B5" w:rsidRDefault="004416E8" w:rsidP="00D755B5">
      <w:pPr>
        <w:rPr>
          <w:rFonts w:cs="Arial"/>
          <w:sz w:val="24"/>
          <w:szCs w:val="24"/>
        </w:rPr>
      </w:pPr>
      <w:r>
        <w:rPr>
          <w:rFonts w:cs="Arial"/>
          <w:sz w:val="24"/>
          <w:szCs w:val="24"/>
        </w:rPr>
        <w:t>5</w:t>
      </w:r>
      <w:r w:rsidRPr="00D755B5">
        <w:rPr>
          <w:rFonts w:cs="Arial"/>
          <w:sz w:val="24"/>
          <w:szCs w:val="24"/>
        </w:rPr>
        <w:t>.</w:t>
      </w:r>
      <w:r>
        <w:rPr>
          <w:rFonts w:cs="Arial"/>
          <w:sz w:val="24"/>
          <w:szCs w:val="24"/>
        </w:rPr>
        <w:t>4</w:t>
      </w:r>
      <w:r w:rsidRPr="00D755B5">
        <w:rPr>
          <w:rFonts w:cs="Arial"/>
          <w:sz w:val="24"/>
          <w:szCs w:val="24"/>
        </w:rPr>
        <w:t>.1</w:t>
      </w:r>
      <w:r w:rsidRPr="00D755B5">
        <w:rPr>
          <w:rFonts w:cs="Arial"/>
          <w:sz w:val="24"/>
          <w:szCs w:val="24"/>
        </w:rPr>
        <w:tab/>
        <w:t>does this also apply to judgements in default?</w:t>
      </w:r>
    </w:p>
    <w:p w14:paraId="41246EA3" w14:textId="0F5CF04E" w:rsidR="0079668B" w:rsidRDefault="006656EE" w:rsidP="00D755B5">
      <w:pPr>
        <w:rPr>
          <w:rFonts w:cs="Arial"/>
          <w:sz w:val="24"/>
          <w:szCs w:val="24"/>
        </w:rPr>
      </w:pPr>
    </w:p>
    <w:p w14:paraId="7B7B9708" w14:textId="6A2BB29B" w:rsidR="0031432A" w:rsidRDefault="0031432A" w:rsidP="00D755B5">
      <w:pPr>
        <w:rPr>
          <w:rFonts w:cs="Arial"/>
          <w:sz w:val="24"/>
          <w:szCs w:val="24"/>
        </w:rPr>
      </w:pPr>
      <w:r>
        <w:rPr>
          <w:rFonts w:cs="Arial"/>
          <w:sz w:val="24"/>
          <w:szCs w:val="24"/>
        </w:rPr>
        <w:t>Yes</w:t>
      </w:r>
      <w:r w:rsidR="00757932">
        <w:rPr>
          <w:rFonts w:cs="Arial"/>
          <w:sz w:val="24"/>
          <w:szCs w:val="24"/>
        </w:rPr>
        <w:t>, it applies to judgments in default</w:t>
      </w:r>
      <w:r w:rsidR="63A2E811" w:rsidRPr="30720C88">
        <w:rPr>
          <w:rFonts w:cs="Arial"/>
          <w:sz w:val="24"/>
          <w:szCs w:val="24"/>
        </w:rPr>
        <w:t xml:space="preserve"> that are final and conclusive</w:t>
      </w:r>
      <w:r>
        <w:rPr>
          <w:rFonts w:cs="Arial"/>
          <w:sz w:val="24"/>
          <w:szCs w:val="24"/>
        </w:rPr>
        <w:t>.</w:t>
      </w:r>
    </w:p>
    <w:p w14:paraId="00E34EE5" w14:textId="77777777" w:rsidR="0031432A" w:rsidRPr="00D755B5" w:rsidRDefault="0031432A" w:rsidP="00D755B5">
      <w:pPr>
        <w:rPr>
          <w:rFonts w:cs="Arial"/>
          <w:sz w:val="24"/>
          <w:szCs w:val="24"/>
        </w:rPr>
      </w:pPr>
    </w:p>
    <w:p w14:paraId="2DB53231" w14:textId="77777777" w:rsidR="00D755B5" w:rsidRDefault="004416E8" w:rsidP="00D755B5">
      <w:pPr>
        <w:rPr>
          <w:rFonts w:cs="Arial"/>
          <w:sz w:val="24"/>
          <w:szCs w:val="24"/>
        </w:rPr>
      </w:pPr>
      <w:r>
        <w:rPr>
          <w:rFonts w:cs="Arial"/>
          <w:sz w:val="24"/>
          <w:szCs w:val="24"/>
        </w:rPr>
        <w:t>5</w:t>
      </w:r>
      <w:r w:rsidRPr="00D755B5">
        <w:rPr>
          <w:rFonts w:cs="Arial"/>
          <w:sz w:val="24"/>
          <w:szCs w:val="24"/>
        </w:rPr>
        <w:t>.</w:t>
      </w:r>
      <w:r>
        <w:rPr>
          <w:rFonts w:cs="Arial"/>
          <w:sz w:val="24"/>
          <w:szCs w:val="24"/>
        </w:rPr>
        <w:t>4</w:t>
      </w:r>
      <w:r w:rsidRPr="00D755B5">
        <w:rPr>
          <w:rFonts w:cs="Arial"/>
          <w:sz w:val="24"/>
          <w:szCs w:val="24"/>
        </w:rPr>
        <w:t>.2 does this also apply to foreign judgements?</w:t>
      </w:r>
    </w:p>
    <w:p w14:paraId="1B534683" w14:textId="795603BE" w:rsidR="00A172F6" w:rsidRDefault="0031432A" w:rsidP="00D755B5">
      <w:pPr>
        <w:rPr>
          <w:rFonts w:cs="Arial"/>
          <w:sz w:val="24"/>
          <w:szCs w:val="24"/>
        </w:rPr>
      </w:pPr>
      <w:proofErr w:type="gramStart"/>
      <w:r w:rsidRPr="404B4F3F">
        <w:rPr>
          <w:rFonts w:cs="Arial"/>
          <w:sz w:val="24"/>
          <w:szCs w:val="24"/>
        </w:rPr>
        <w:t>Yes</w:t>
      </w:r>
      <w:proofErr w:type="gramEnd"/>
      <w:r w:rsidRPr="404B4F3F">
        <w:rPr>
          <w:rFonts w:cs="Arial"/>
          <w:sz w:val="24"/>
          <w:szCs w:val="24"/>
        </w:rPr>
        <w:t xml:space="preserve"> as Singapore recognises foreign judgments</w:t>
      </w:r>
      <w:r w:rsidR="6FAD65AD" w:rsidRPr="404B4F3F">
        <w:rPr>
          <w:rFonts w:cs="Arial"/>
          <w:sz w:val="24"/>
          <w:szCs w:val="24"/>
        </w:rPr>
        <w:t xml:space="preserve"> that satisfy the requirements </w:t>
      </w:r>
      <w:r w:rsidRPr="404B4F3F">
        <w:rPr>
          <w:rFonts w:cs="Arial"/>
          <w:sz w:val="24"/>
          <w:szCs w:val="24"/>
        </w:rPr>
        <w:t>under the</w:t>
      </w:r>
      <w:r w:rsidR="00C25ECB">
        <w:t xml:space="preserve"> </w:t>
      </w:r>
      <w:r w:rsidR="00C25ECB" w:rsidRPr="404B4F3F">
        <w:rPr>
          <w:rFonts w:cs="Arial"/>
          <w:sz w:val="24"/>
          <w:szCs w:val="24"/>
        </w:rPr>
        <w:t>Reciprocal Enforcement of Foreign Judgments Act 1959</w:t>
      </w:r>
      <w:r w:rsidR="001D071D" w:rsidRPr="404B4F3F">
        <w:rPr>
          <w:rFonts w:cs="Arial"/>
          <w:sz w:val="24"/>
          <w:szCs w:val="24"/>
        </w:rPr>
        <w:t>, Reciprocal Enforcement of Commonwealth Judgments Act 1921</w:t>
      </w:r>
      <w:r w:rsidR="00FB467A" w:rsidRPr="404B4F3F">
        <w:rPr>
          <w:rFonts w:cs="Arial"/>
          <w:sz w:val="24"/>
          <w:szCs w:val="24"/>
        </w:rPr>
        <w:t xml:space="preserve"> and </w:t>
      </w:r>
      <w:r w:rsidR="007721E7" w:rsidRPr="404B4F3F">
        <w:rPr>
          <w:rFonts w:cs="Arial"/>
          <w:sz w:val="24"/>
          <w:szCs w:val="24"/>
        </w:rPr>
        <w:t xml:space="preserve">the Choice of Court Agreements Act 2016. </w:t>
      </w:r>
      <w:r w:rsidRPr="404B4F3F">
        <w:rPr>
          <w:rFonts w:cs="Arial"/>
          <w:sz w:val="24"/>
          <w:szCs w:val="24"/>
        </w:rPr>
        <w:t xml:space="preserve"> </w:t>
      </w:r>
    </w:p>
    <w:p w14:paraId="64C4D8B8" w14:textId="674C114D" w:rsidR="00B0426E" w:rsidRDefault="006656EE" w:rsidP="00D755B5">
      <w:pPr>
        <w:rPr>
          <w:rFonts w:cs="Arial"/>
          <w:sz w:val="24"/>
          <w:szCs w:val="24"/>
        </w:rPr>
      </w:pPr>
    </w:p>
    <w:p w14:paraId="6C409801" w14:textId="39F7418D" w:rsidR="002D2834" w:rsidRDefault="002D2834" w:rsidP="00D755B5">
      <w:pPr>
        <w:rPr>
          <w:rFonts w:cs="Arial"/>
          <w:sz w:val="24"/>
          <w:szCs w:val="24"/>
        </w:rPr>
      </w:pPr>
      <w:r>
        <w:rPr>
          <w:rFonts w:cs="Arial"/>
          <w:sz w:val="24"/>
          <w:szCs w:val="24"/>
        </w:rPr>
        <w:t xml:space="preserve">For judgments not within the scope of the above statutes, common law </w:t>
      </w:r>
      <w:r w:rsidR="00ED2084">
        <w:rPr>
          <w:rFonts w:cs="Arial"/>
          <w:sz w:val="24"/>
          <w:szCs w:val="24"/>
        </w:rPr>
        <w:t xml:space="preserve">principles of </w:t>
      </w:r>
      <w:r>
        <w:rPr>
          <w:rFonts w:cs="Arial"/>
          <w:sz w:val="24"/>
          <w:szCs w:val="24"/>
        </w:rPr>
        <w:t xml:space="preserve">recognition of foreign judgments apply. </w:t>
      </w:r>
      <w:r w:rsidR="00506F50">
        <w:rPr>
          <w:rFonts w:cs="Arial"/>
          <w:sz w:val="24"/>
          <w:szCs w:val="24"/>
        </w:rPr>
        <w:t xml:space="preserve">These foreign judgments </w:t>
      </w:r>
      <w:proofErr w:type="gramStart"/>
      <w:r w:rsidR="00506F50">
        <w:rPr>
          <w:rFonts w:cs="Arial"/>
          <w:sz w:val="24"/>
          <w:szCs w:val="24"/>
        </w:rPr>
        <w:t>have to</w:t>
      </w:r>
      <w:proofErr w:type="gramEnd"/>
      <w:r w:rsidR="00506F50">
        <w:rPr>
          <w:rFonts w:cs="Arial"/>
          <w:sz w:val="24"/>
          <w:szCs w:val="24"/>
        </w:rPr>
        <w:t xml:space="preserve"> be final and conclusive, given by a court of competent jurisdiction and must be for a fixed sum of money. </w:t>
      </w:r>
    </w:p>
    <w:p w14:paraId="1DE9178A" w14:textId="77777777" w:rsidR="002D2834" w:rsidRDefault="002D2834" w:rsidP="00D755B5">
      <w:pPr>
        <w:rPr>
          <w:rFonts w:cs="Arial"/>
          <w:sz w:val="24"/>
          <w:szCs w:val="24"/>
        </w:rPr>
      </w:pPr>
    </w:p>
    <w:p w14:paraId="6EBAEF78" w14:textId="77777777" w:rsidR="00A172F6" w:rsidRPr="00A172F6" w:rsidRDefault="004416E8" w:rsidP="00D755B5">
      <w:pPr>
        <w:rPr>
          <w:rFonts w:cs="Arial"/>
          <w:b/>
          <w:sz w:val="24"/>
          <w:szCs w:val="24"/>
        </w:rPr>
      </w:pPr>
      <w:r w:rsidRPr="00A172F6">
        <w:rPr>
          <w:rFonts w:cs="Arial"/>
          <w:b/>
          <w:sz w:val="24"/>
          <w:szCs w:val="24"/>
        </w:rPr>
        <w:t>6. Time limits</w:t>
      </w:r>
    </w:p>
    <w:p w14:paraId="1481CCA0" w14:textId="77777777" w:rsidR="00D755B5" w:rsidRPr="00D755B5" w:rsidRDefault="006656EE" w:rsidP="00D755B5">
      <w:pPr>
        <w:rPr>
          <w:rFonts w:cs="Arial"/>
          <w:sz w:val="24"/>
          <w:szCs w:val="24"/>
        </w:rPr>
      </w:pPr>
    </w:p>
    <w:p w14:paraId="5293DDAE" w14:textId="1482B200" w:rsidR="00D755B5" w:rsidRDefault="004416E8" w:rsidP="00D755B5">
      <w:pPr>
        <w:rPr>
          <w:rFonts w:cs="Arial"/>
          <w:sz w:val="24"/>
          <w:szCs w:val="24"/>
        </w:rPr>
      </w:pPr>
      <w:r>
        <w:rPr>
          <w:rFonts w:cs="Arial"/>
          <w:sz w:val="24"/>
          <w:szCs w:val="24"/>
        </w:rPr>
        <w:t>6.1. Under your national law, a</w:t>
      </w:r>
      <w:r w:rsidRPr="00D755B5">
        <w:rPr>
          <w:rFonts w:cs="Arial"/>
          <w:sz w:val="24"/>
          <w:szCs w:val="24"/>
        </w:rPr>
        <w:t>re there any time limits for a direct action against an insurer?</w:t>
      </w:r>
    </w:p>
    <w:p w14:paraId="74F36BDC" w14:textId="397DCA2A" w:rsidR="007721E7" w:rsidRDefault="007721E7" w:rsidP="00D755B5">
      <w:pPr>
        <w:rPr>
          <w:rFonts w:cs="Arial"/>
          <w:sz w:val="24"/>
          <w:szCs w:val="24"/>
        </w:rPr>
      </w:pPr>
    </w:p>
    <w:p w14:paraId="29C16ED2" w14:textId="29D3CA74" w:rsidR="007721E7" w:rsidRDefault="007721E7" w:rsidP="00D755B5">
      <w:pPr>
        <w:rPr>
          <w:rFonts w:cs="Arial"/>
          <w:sz w:val="24"/>
          <w:szCs w:val="24"/>
        </w:rPr>
      </w:pPr>
      <w:r>
        <w:rPr>
          <w:rFonts w:cs="Arial"/>
          <w:sz w:val="24"/>
          <w:szCs w:val="24"/>
        </w:rPr>
        <w:t xml:space="preserve">Under the Limitation Act, contract and tort actions </w:t>
      </w:r>
      <w:proofErr w:type="gramStart"/>
      <w:r>
        <w:rPr>
          <w:rFonts w:cs="Arial"/>
          <w:sz w:val="24"/>
          <w:szCs w:val="24"/>
        </w:rPr>
        <w:t>have to</w:t>
      </w:r>
      <w:proofErr w:type="gramEnd"/>
      <w:r>
        <w:rPr>
          <w:rFonts w:cs="Arial"/>
          <w:sz w:val="24"/>
          <w:szCs w:val="24"/>
        </w:rPr>
        <w:t xml:space="preserve"> be commenced within 6 years of the </w:t>
      </w:r>
      <w:r w:rsidR="00B35FED">
        <w:rPr>
          <w:rFonts w:cs="Arial"/>
          <w:sz w:val="24"/>
          <w:szCs w:val="24"/>
        </w:rPr>
        <w:t xml:space="preserve">date the cause of action accrued. </w:t>
      </w:r>
      <w:r>
        <w:rPr>
          <w:rFonts w:cs="Arial"/>
          <w:sz w:val="24"/>
          <w:szCs w:val="24"/>
        </w:rPr>
        <w:t xml:space="preserve"> </w:t>
      </w:r>
    </w:p>
    <w:p w14:paraId="0DAC47F6" w14:textId="77777777" w:rsidR="00A172F6" w:rsidRPr="00D755B5" w:rsidRDefault="006656EE" w:rsidP="00D755B5">
      <w:pPr>
        <w:rPr>
          <w:rFonts w:cs="Arial"/>
          <w:sz w:val="24"/>
          <w:szCs w:val="24"/>
        </w:rPr>
      </w:pPr>
    </w:p>
    <w:p w14:paraId="2551637D" w14:textId="77777777" w:rsidR="00D755B5" w:rsidRPr="00D755B5" w:rsidRDefault="004416E8" w:rsidP="00D755B5">
      <w:pPr>
        <w:rPr>
          <w:rFonts w:cs="Arial"/>
          <w:sz w:val="24"/>
          <w:szCs w:val="24"/>
        </w:rPr>
      </w:pPr>
      <w:r w:rsidRPr="00D755B5">
        <w:rPr>
          <w:rFonts w:cs="Arial"/>
          <w:sz w:val="24"/>
          <w:szCs w:val="24"/>
        </w:rPr>
        <w:t>If so,</w:t>
      </w:r>
    </w:p>
    <w:p w14:paraId="3E6271F3" w14:textId="77777777" w:rsidR="00A172F6" w:rsidRDefault="006656EE" w:rsidP="00D755B5">
      <w:pPr>
        <w:rPr>
          <w:rFonts w:cs="Arial"/>
          <w:sz w:val="24"/>
          <w:szCs w:val="24"/>
        </w:rPr>
      </w:pPr>
    </w:p>
    <w:p w14:paraId="61BA5250" w14:textId="3F2D5820" w:rsidR="00D755B5" w:rsidRDefault="004416E8" w:rsidP="00D755B5">
      <w:pPr>
        <w:rPr>
          <w:rFonts w:cs="Arial"/>
          <w:sz w:val="24"/>
          <w:szCs w:val="24"/>
        </w:rPr>
      </w:pPr>
      <w:r>
        <w:rPr>
          <w:rFonts w:cs="Arial"/>
          <w:sz w:val="24"/>
          <w:szCs w:val="24"/>
        </w:rPr>
        <w:t>6.1</w:t>
      </w:r>
      <w:r w:rsidRPr="00D755B5">
        <w:rPr>
          <w:rFonts w:cs="Arial"/>
          <w:sz w:val="24"/>
          <w:szCs w:val="24"/>
        </w:rPr>
        <w:t>.1 how can they be protected?</w:t>
      </w:r>
    </w:p>
    <w:p w14:paraId="499AA3FC" w14:textId="4C91C4A7" w:rsidR="00B35FED" w:rsidRDefault="00B35FED" w:rsidP="00D755B5">
      <w:pPr>
        <w:rPr>
          <w:rFonts w:cs="Arial"/>
          <w:sz w:val="24"/>
          <w:szCs w:val="24"/>
        </w:rPr>
      </w:pPr>
    </w:p>
    <w:p w14:paraId="0F3206CC" w14:textId="5B2D5E0C" w:rsidR="00B35FED" w:rsidRPr="00D755B5" w:rsidRDefault="00B35FED" w:rsidP="00D755B5">
      <w:pPr>
        <w:rPr>
          <w:rFonts w:cs="Arial"/>
          <w:sz w:val="24"/>
          <w:szCs w:val="24"/>
        </w:rPr>
      </w:pPr>
      <w:r>
        <w:rPr>
          <w:rFonts w:cs="Arial"/>
          <w:sz w:val="24"/>
          <w:szCs w:val="24"/>
        </w:rPr>
        <w:t xml:space="preserve">The third party can </w:t>
      </w:r>
      <w:r w:rsidR="00CC76CF">
        <w:rPr>
          <w:rFonts w:cs="Arial"/>
          <w:sz w:val="24"/>
          <w:szCs w:val="24"/>
        </w:rPr>
        <w:t xml:space="preserve">file a protective writ or </w:t>
      </w:r>
      <w:r>
        <w:rPr>
          <w:rFonts w:cs="Arial"/>
          <w:sz w:val="24"/>
          <w:szCs w:val="24"/>
        </w:rPr>
        <w:t xml:space="preserve">write to the insurer to seek their consent to an extension of the limitation period. </w:t>
      </w:r>
    </w:p>
    <w:p w14:paraId="43F4BB80" w14:textId="77777777" w:rsidR="00A172F6" w:rsidRDefault="006656EE" w:rsidP="00D755B5">
      <w:pPr>
        <w:rPr>
          <w:rFonts w:cs="Arial"/>
          <w:sz w:val="24"/>
          <w:szCs w:val="24"/>
        </w:rPr>
      </w:pPr>
    </w:p>
    <w:p w14:paraId="1ECA01AE" w14:textId="3956433F" w:rsidR="00D755B5" w:rsidRDefault="004416E8" w:rsidP="00D755B5">
      <w:pPr>
        <w:rPr>
          <w:rFonts w:cs="Arial"/>
          <w:sz w:val="24"/>
          <w:szCs w:val="24"/>
        </w:rPr>
      </w:pPr>
      <w:r>
        <w:rPr>
          <w:rFonts w:cs="Arial"/>
          <w:sz w:val="24"/>
          <w:szCs w:val="24"/>
        </w:rPr>
        <w:t xml:space="preserve">6.2 </w:t>
      </w:r>
      <w:r w:rsidRPr="00D755B5">
        <w:rPr>
          <w:rFonts w:cs="Arial"/>
          <w:sz w:val="24"/>
          <w:szCs w:val="24"/>
        </w:rPr>
        <w:t xml:space="preserve">Is it possible for the third party to </w:t>
      </w:r>
      <w:proofErr w:type="gramStart"/>
      <w:r w:rsidRPr="00D755B5">
        <w:rPr>
          <w:rFonts w:cs="Arial"/>
          <w:sz w:val="24"/>
          <w:szCs w:val="24"/>
        </w:rPr>
        <w:t>sue directly</w:t>
      </w:r>
      <w:proofErr w:type="gramEnd"/>
      <w:r w:rsidRPr="00D755B5">
        <w:rPr>
          <w:rFonts w:cs="Arial"/>
          <w:sz w:val="24"/>
          <w:szCs w:val="24"/>
        </w:rPr>
        <w:t xml:space="preserve"> the insurer even if the time limit of the action against the liable party has not been protected?</w:t>
      </w:r>
    </w:p>
    <w:p w14:paraId="3D5E95BD" w14:textId="70A342EF" w:rsidR="00B35FED" w:rsidRDefault="00B35FED" w:rsidP="00D755B5">
      <w:pPr>
        <w:rPr>
          <w:rFonts w:cs="Arial"/>
          <w:sz w:val="24"/>
          <w:szCs w:val="24"/>
        </w:rPr>
      </w:pPr>
    </w:p>
    <w:p w14:paraId="6B3BE5B6" w14:textId="669F5E52" w:rsidR="009D55D2" w:rsidRPr="00D755B5" w:rsidRDefault="00CC76CF" w:rsidP="00D755B5">
      <w:r>
        <w:rPr>
          <w:rFonts w:cs="Arial"/>
          <w:sz w:val="24"/>
          <w:szCs w:val="24"/>
        </w:rPr>
        <w:t>Aside from latent injuries and damage or fraud and misrepresentation, it is not possible for the third party to sue the insurer directly if the time limit has not been protected</w:t>
      </w:r>
      <w:r w:rsidR="00757932">
        <w:rPr>
          <w:rFonts w:cs="Arial"/>
          <w:sz w:val="24"/>
          <w:szCs w:val="24"/>
        </w:rPr>
        <w:t xml:space="preserve"> and has become time barred</w:t>
      </w:r>
      <w:r>
        <w:rPr>
          <w:rFonts w:cs="Arial"/>
          <w:sz w:val="24"/>
          <w:szCs w:val="24"/>
        </w:rPr>
        <w:t>.</w:t>
      </w:r>
    </w:p>
    <w:sectPr w:rsidR="009D55D2" w:rsidRPr="00D755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558F4"/>
    <w:multiLevelType w:val="multilevel"/>
    <w:tmpl w:val="A30212E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141921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E8"/>
    <w:rsid w:val="00005689"/>
    <w:rsid w:val="0005644C"/>
    <w:rsid w:val="00081F32"/>
    <w:rsid w:val="00092D67"/>
    <w:rsid w:val="000E4CB3"/>
    <w:rsid w:val="00140A36"/>
    <w:rsid w:val="00173773"/>
    <w:rsid w:val="001A02DC"/>
    <w:rsid w:val="001B107C"/>
    <w:rsid w:val="001B5203"/>
    <w:rsid w:val="001D071D"/>
    <w:rsid w:val="00206C00"/>
    <w:rsid w:val="00220960"/>
    <w:rsid w:val="00220B21"/>
    <w:rsid w:val="002624C6"/>
    <w:rsid w:val="002D2834"/>
    <w:rsid w:val="0031432A"/>
    <w:rsid w:val="00336C7E"/>
    <w:rsid w:val="00336DB0"/>
    <w:rsid w:val="003476D8"/>
    <w:rsid w:val="003969EE"/>
    <w:rsid w:val="00416429"/>
    <w:rsid w:val="00420ACF"/>
    <w:rsid w:val="004416E8"/>
    <w:rsid w:val="004A2E38"/>
    <w:rsid w:val="004B1F1D"/>
    <w:rsid w:val="004C35F6"/>
    <w:rsid w:val="00504AC0"/>
    <w:rsid w:val="00506F50"/>
    <w:rsid w:val="0052603C"/>
    <w:rsid w:val="005B068A"/>
    <w:rsid w:val="005F054B"/>
    <w:rsid w:val="005F6387"/>
    <w:rsid w:val="00601AC9"/>
    <w:rsid w:val="00676570"/>
    <w:rsid w:val="006E044F"/>
    <w:rsid w:val="00757932"/>
    <w:rsid w:val="007721E7"/>
    <w:rsid w:val="007C6061"/>
    <w:rsid w:val="007F6DF6"/>
    <w:rsid w:val="00803395"/>
    <w:rsid w:val="008B3A00"/>
    <w:rsid w:val="008C7258"/>
    <w:rsid w:val="00906592"/>
    <w:rsid w:val="00944E25"/>
    <w:rsid w:val="00967205"/>
    <w:rsid w:val="00997B97"/>
    <w:rsid w:val="009A1211"/>
    <w:rsid w:val="00AA31D7"/>
    <w:rsid w:val="00AC0FEC"/>
    <w:rsid w:val="00ADCDAC"/>
    <w:rsid w:val="00AF245E"/>
    <w:rsid w:val="00B35FED"/>
    <w:rsid w:val="00B36D61"/>
    <w:rsid w:val="00B40A73"/>
    <w:rsid w:val="00BB4C1E"/>
    <w:rsid w:val="00BD4537"/>
    <w:rsid w:val="00C14148"/>
    <w:rsid w:val="00C25ECB"/>
    <w:rsid w:val="00C40FD9"/>
    <w:rsid w:val="00C430CB"/>
    <w:rsid w:val="00C56879"/>
    <w:rsid w:val="00C6634E"/>
    <w:rsid w:val="00C8544C"/>
    <w:rsid w:val="00CB361A"/>
    <w:rsid w:val="00CC76CF"/>
    <w:rsid w:val="00D031A1"/>
    <w:rsid w:val="00D04948"/>
    <w:rsid w:val="00D20685"/>
    <w:rsid w:val="00D86030"/>
    <w:rsid w:val="00D934AD"/>
    <w:rsid w:val="00DA0234"/>
    <w:rsid w:val="00DC5793"/>
    <w:rsid w:val="00DC7C25"/>
    <w:rsid w:val="00DD7BF6"/>
    <w:rsid w:val="00E00CC8"/>
    <w:rsid w:val="00E400B1"/>
    <w:rsid w:val="00E40C83"/>
    <w:rsid w:val="00EA60FF"/>
    <w:rsid w:val="00EC46FC"/>
    <w:rsid w:val="00ED2084"/>
    <w:rsid w:val="00ED4679"/>
    <w:rsid w:val="00F10970"/>
    <w:rsid w:val="00F239AD"/>
    <w:rsid w:val="00F53D5F"/>
    <w:rsid w:val="00FB467A"/>
    <w:rsid w:val="00FC21AB"/>
    <w:rsid w:val="01AC9706"/>
    <w:rsid w:val="030AAC9A"/>
    <w:rsid w:val="0322A04C"/>
    <w:rsid w:val="034D87CE"/>
    <w:rsid w:val="063039A0"/>
    <w:rsid w:val="06A4FE73"/>
    <w:rsid w:val="096CA3C3"/>
    <w:rsid w:val="0A714AA1"/>
    <w:rsid w:val="0CE3CF5F"/>
    <w:rsid w:val="0EDBF955"/>
    <w:rsid w:val="1221D08F"/>
    <w:rsid w:val="13E0F12B"/>
    <w:rsid w:val="151C857E"/>
    <w:rsid w:val="153BE653"/>
    <w:rsid w:val="15E55D19"/>
    <w:rsid w:val="171891ED"/>
    <w:rsid w:val="1839E9DA"/>
    <w:rsid w:val="1851151B"/>
    <w:rsid w:val="1A945940"/>
    <w:rsid w:val="1AB361B2"/>
    <w:rsid w:val="1C68F14E"/>
    <w:rsid w:val="1CF2524C"/>
    <w:rsid w:val="1DCE2B26"/>
    <w:rsid w:val="21CF6709"/>
    <w:rsid w:val="23790346"/>
    <w:rsid w:val="23D02DB3"/>
    <w:rsid w:val="2529A7B9"/>
    <w:rsid w:val="25676C17"/>
    <w:rsid w:val="256FB2B1"/>
    <w:rsid w:val="2583232F"/>
    <w:rsid w:val="28753685"/>
    <w:rsid w:val="296051F8"/>
    <w:rsid w:val="2A652E21"/>
    <w:rsid w:val="2C42B664"/>
    <w:rsid w:val="2E1A9ABE"/>
    <w:rsid w:val="2EAB69B4"/>
    <w:rsid w:val="30720C88"/>
    <w:rsid w:val="30D180CD"/>
    <w:rsid w:val="340F479D"/>
    <w:rsid w:val="345B7DFA"/>
    <w:rsid w:val="356D849F"/>
    <w:rsid w:val="3570606D"/>
    <w:rsid w:val="358F7C1C"/>
    <w:rsid w:val="35F5BAEE"/>
    <w:rsid w:val="35FB8C9B"/>
    <w:rsid w:val="367B6A6E"/>
    <w:rsid w:val="37683BFA"/>
    <w:rsid w:val="3913370A"/>
    <w:rsid w:val="392EEF1D"/>
    <w:rsid w:val="39D5BE47"/>
    <w:rsid w:val="3AF91DC6"/>
    <w:rsid w:val="3BC44848"/>
    <w:rsid w:val="3CAF11DA"/>
    <w:rsid w:val="3E96A321"/>
    <w:rsid w:val="3FE48126"/>
    <w:rsid w:val="404B4F3F"/>
    <w:rsid w:val="43C248E0"/>
    <w:rsid w:val="44190DBA"/>
    <w:rsid w:val="44AC2524"/>
    <w:rsid w:val="454020EF"/>
    <w:rsid w:val="4593C2FF"/>
    <w:rsid w:val="4643BDF3"/>
    <w:rsid w:val="485C85EB"/>
    <w:rsid w:val="498D20B5"/>
    <w:rsid w:val="49EED66E"/>
    <w:rsid w:val="4B28F116"/>
    <w:rsid w:val="4B378FBF"/>
    <w:rsid w:val="4B61459C"/>
    <w:rsid w:val="4B63A9A5"/>
    <w:rsid w:val="4BCD5AC5"/>
    <w:rsid w:val="4CC4C177"/>
    <w:rsid w:val="4D1C3D14"/>
    <w:rsid w:val="4DEFBB64"/>
    <w:rsid w:val="4E24A6EB"/>
    <w:rsid w:val="4F217CE8"/>
    <w:rsid w:val="4F99EDCA"/>
    <w:rsid w:val="5028DB09"/>
    <w:rsid w:val="52F4D7F3"/>
    <w:rsid w:val="546D5EED"/>
    <w:rsid w:val="55626024"/>
    <w:rsid w:val="579533B4"/>
    <w:rsid w:val="585F7D40"/>
    <w:rsid w:val="5A1CA8EA"/>
    <w:rsid w:val="5AE3A12C"/>
    <w:rsid w:val="5BB8794B"/>
    <w:rsid w:val="5CA4B45A"/>
    <w:rsid w:val="5D5D0080"/>
    <w:rsid w:val="5ECDCB9D"/>
    <w:rsid w:val="5EF01A0D"/>
    <w:rsid w:val="6062EB2D"/>
    <w:rsid w:val="62282071"/>
    <w:rsid w:val="62A37CEE"/>
    <w:rsid w:val="635B6D2F"/>
    <w:rsid w:val="63A2E811"/>
    <w:rsid w:val="64810531"/>
    <w:rsid w:val="657925FE"/>
    <w:rsid w:val="65E79BEC"/>
    <w:rsid w:val="66162D05"/>
    <w:rsid w:val="663D1F9F"/>
    <w:rsid w:val="66D56997"/>
    <w:rsid w:val="6846D7BF"/>
    <w:rsid w:val="694A1290"/>
    <w:rsid w:val="6A8240DF"/>
    <w:rsid w:val="6B405A14"/>
    <w:rsid w:val="6B7D84DA"/>
    <w:rsid w:val="6BFAD5E2"/>
    <w:rsid w:val="6E4FBADB"/>
    <w:rsid w:val="6EBE0D8A"/>
    <w:rsid w:val="6FAD65AD"/>
    <w:rsid w:val="70B0D23E"/>
    <w:rsid w:val="724CA29F"/>
    <w:rsid w:val="72F1BBF3"/>
    <w:rsid w:val="751CE618"/>
    <w:rsid w:val="75E1A2FC"/>
    <w:rsid w:val="76438EC1"/>
    <w:rsid w:val="769F8E1C"/>
    <w:rsid w:val="77193D42"/>
    <w:rsid w:val="7A4F9FC0"/>
    <w:rsid w:val="7BDC3CDC"/>
    <w:rsid w:val="7C80F146"/>
    <w:rsid w:val="7CC33287"/>
    <w:rsid w:val="7E07E44A"/>
    <w:rsid w:val="7F2310E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F1D3"/>
  <w15:docId w15:val="{40AF031C-F728-4CDB-92F1-6A452778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01B"/>
    <w:pPr>
      <w:spacing w:after="0" w:line="240" w:lineRule="auto"/>
    </w:pPr>
    <w:rPr>
      <w:rFonts w:ascii="Arial" w:eastAsia="Times New Roman" w:hAnsi="Arial" w:cs="Times New Roman"/>
      <w:sz w:val="21"/>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3BB"/>
    <w:rPr>
      <w:rFonts w:ascii="Segoe UI" w:eastAsia="Times New Roman" w:hAnsi="Segoe UI" w:cs="Segoe UI"/>
      <w:sz w:val="18"/>
      <w:szCs w:val="18"/>
      <w:lang w:val="en-AU" w:eastAsia="en-AU"/>
    </w:rPr>
  </w:style>
  <w:style w:type="paragraph" w:styleId="ListParagraph">
    <w:name w:val="List Paragraph"/>
    <w:basedOn w:val="Normal"/>
    <w:uiPriority w:val="34"/>
    <w:qFormat/>
    <w:rsid w:val="00601AC9"/>
    <w:pPr>
      <w:ind w:left="720"/>
      <w:contextualSpacing/>
    </w:pPr>
  </w:style>
  <w:style w:type="character" w:styleId="CommentReference">
    <w:name w:val="annotation reference"/>
    <w:basedOn w:val="DefaultParagraphFont"/>
    <w:uiPriority w:val="99"/>
    <w:semiHidden/>
    <w:unhideWhenUsed/>
    <w:rsid w:val="005F054B"/>
    <w:rPr>
      <w:sz w:val="16"/>
      <w:szCs w:val="16"/>
    </w:rPr>
  </w:style>
  <w:style w:type="paragraph" w:styleId="CommentText">
    <w:name w:val="annotation text"/>
    <w:basedOn w:val="Normal"/>
    <w:link w:val="CommentTextChar"/>
    <w:uiPriority w:val="99"/>
    <w:unhideWhenUsed/>
    <w:rsid w:val="005F054B"/>
    <w:rPr>
      <w:sz w:val="20"/>
    </w:rPr>
  </w:style>
  <w:style w:type="character" w:customStyle="1" w:styleId="CommentTextChar">
    <w:name w:val="Comment Text Char"/>
    <w:basedOn w:val="DefaultParagraphFont"/>
    <w:link w:val="CommentText"/>
    <w:uiPriority w:val="99"/>
    <w:rsid w:val="005F054B"/>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5F054B"/>
    <w:rPr>
      <w:b/>
      <w:bCs/>
    </w:rPr>
  </w:style>
  <w:style w:type="character" w:customStyle="1" w:styleId="CommentSubjectChar">
    <w:name w:val="Comment Subject Char"/>
    <w:basedOn w:val="CommentTextChar"/>
    <w:link w:val="CommentSubject"/>
    <w:uiPriority w:val="99"/>
    <w:semiHidden/>
    <w:rsid w:val="005F054B"/>
    <w:rPr>
      <w:rFonts w:ascii="Arial" w:eastAsia="Times New Roman" w:hAnsi="Arial" w:cs="Times New Roman"/>
      <w:b/>
      <w:bCs/>
      <w:sz w:val="20"/>
      <w:szCs w:val="20"/>
      <w:lang w:val="en-AU" w:eastAsia="en-AU"/>
    </w:rPr>
  </w:style>
  <w:style w:type="paragraph" w:styleId="Revision">
    <w:name w:val="Revision"/>
    <w:hidden/>
    <w:uiPriority w:val="99"/>
    <w:semiHidden/>
    <w:rsid w:val="000E4CB3"/>
    <w:pPr>
      <w:spacing w:after="0" w:line="240" w:lineRule="auto"/>
    </w:pPr>
    <w:rPr>
      <w:rFonts w:ascii="Arial" w:eastAsia="Times New Roman" w:hAnsi="Arial" w:cs="Times New Roman"/>
      <w:sz w:val="21"/>
      <w:szCs w:val="20"/>
      <w:lang w:val="en-AU" w:eastAsia="en-AU"/>
    </w:rPr>
  </w:style>
  <w:style w:type="character" w:styleId="Hyperlink">
    <w:name w:val="Hyperlink"/>
    <w:basedOn w:val="DefaultParagraphFont"/>
    <w:uiPriority w:val="99"/>
    <w:unhideWhenUsed/>
    <w:rsid w:val="00506F50"/>
    <w:rPr>
      <w:color w:val="0000FF" w:themeColor="hyperlink"/>
      <w:u w:val="single"/>
    </w:rPr>
  </w:style>
  <w:style w:type="character" w:styleId="UnresolvedMention">
    <w:name w:val="Unresolved Mention"/>
    <w:basedOn w:val="DefaultParagraphFont"/>
    <w:uiPriority w:val="99"/>
    <w:semiHidden/>
    <w:unhideWhenUsed/>
    <w:rsid w:val="00506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A5E02EE153A44E9721E8BAF871B7E5" ma:contentTypeVersion="2" ma:contentTypeDescription="Create a new document." ma:contentTypeScope="" ma:versionID="d48300f17eb9f040bfdcbd8dc8082e09">
  <xsd:schema xmlns:xsd="http://www.w3.org/2001/XMLSchema" xmlns:xs="http://www.w3.org/2001/XMLSchema" xmlns:p="http://schemas.microsoft.com/office/2006/metadata/properties" xmlns:ns2="db3a1687-7654-4aed-ac69-8314b6963534" targetNamespace="http://schemas.microsoft.com/office/2006/metadata/properties" ma:root="true" ma:fieldsID="13f529906b4bc31bb31a40bd38211878" ns2:_="">
    <xsd:import namespace="db3a1687-7654-4aed-ac69-8314b696353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a1687-7654-4aed-ac69-8314b6963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98FBA-563B-4A2F-83B0-778958AA9B34}">
  <ds:schemaRefs>
    <ds:schemaRef ds:uri="http://schemas.microsoft.com/office/2006/documentManagement/types"/>
    <ds:schemaRef ds:uri="http://purl.org/dc/elements/1.1/"/>
    <ds:schemaRef ds:uri="http://www.w3.org/XML/1998/namespace"/>
    <ds:schemaRef ds:uri="http://purl.org/dc/dcmitype/"/>
    <ds:schemaRef ds:uri="http://purl.org/dc/terms/"/>
    <ds:schemaRef ds:uri="db3a1687-7654-4aed-ac69-8314b6963534"/>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6C85215-F52C-44D9-8B27-7EDC79CE9762}">
  <ds:schemaRefs>
    <ds:schemaRef ds:uri="http://schemas.microsoft.com/sharepoint/v3/contenttype/forms"/>
  </ds:schemaRefs>
</ds:datastoreItem>
</file>

<file path=customXml/itemProps3.xml><?xml version="1.0" encoding="utf-8"?>
<ds:datastoreItem xmlns:ds="http://schemas.openxmlformats.org/officeDocument/2006/customXml" ds:itemID="{1EC663AF-A0A5-4747-B536-87FFA943C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a1687-7654-4aed-ac69-8314b6963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1442</Words>
  <Characters>7547</Characters>
  <Application>Microsoft Office Word</Application>
  <DocSecurity>0</DocSecurity>
  <Lines>243</Lines>
  <Paragraphs>140</Paragraphs>
  <ScaleCrop>false</ScaleCrop>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Valk, Taco ( AKD )</dc:creator>
  <cp:lastModifiedBy>Deborah Koh</cp:lastModifiedBy>
  <cp:revision>2</cp:revision>
  <dcterms:created xsi:type="dcterms:W3CDTF">2022-09-26T06:52:00Z</dcterms:created>
  <dcterms:modified xsi:type="dcterms:W3CDTF">2022-09-26T06:52:00Z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0x0101001BA5E02EE153A44E9721E8BAF871B7E5</vt:lpwstr>
  </property>
</Properties>
</file>