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185BC" w14:textId="77777777" w:rsidR="00662F66" w:rsidRDefault="00662F66" w:rsidP="00167D11">
      <w:pPr>
        <w:jc w:val="both"/>
        <w:rPr>
          <w:rFonts w:asciiTheme="majorHAnsi" w:hAnsiTheme="majorHAnsi"/>
          <w:sz w:val="24"/>
          <w:szCs w:val="24"/>
          <w:lang w:val="en-US"/>
        </w:rPr>
      </w:pPr>
      <w:r w:rsidRPr="008A359D">
        <w:rPr>
          <w:rFonts w:asciiTheme="majorHAnsi" w:hAnsiTheme="majorHAnsi"/>
          <w:sz w:val="24"/>
          <w:szCs w:val="24"/>
          <w:lang w:val="en-US"/>
        </w:rPr>
        <w:t>Biography:</w:t>
      </w:r>
    </w:p>
    <w:p w14:paraId="00C829F6" w14:textId="77777777" w:rsidR="005E00A1" w:rsidRDefault="005E00A1" w:rsidP="005E00A1">
      <w:pPr>
        <w:jc w:val="both"/>
        <w:rPr>
          <w:rFonts w:asciiTheme="majorHAnsi" w:hAnsiTheme="majorHAnsi"/>
          <w:sz w:val="24"/>
          <w:szCs w:val="24"/>
          <w:lang w:val="en-US"/>
        </w:rPr>
      </w:pPr>
    </w:p>
    <w:p w14:paraId="70CB4E96" w14:textId="6062A81F" w:rsidR="005E00A1" w:rsidRDefault="005E00A1" w:rsidP="005E00A1">
      <w:pPr>
        <w:jc w:val="both"/>
        <w:rPr>
          <w:rFonts w:asciiTheme="majorHAnsi" w:hAnsiTheme="majorHAnsi"/>
          <w:sz w:val="24"/>
          <w:szCs w:val="24"/>
          <w:lang w:val="en-US"/>
        </w:rPr>
      </w:pPr>
      <w:r w:rsidRPr="005E00A1">
        <w:rPr>
          <w:rFonts w:asciiTheme="majorHAnsi" w:hAnsiTheme="majorHAnsi"/>
          <w:sz w:val="24"/>
          <w:szCs w:val="24"/>
          <w:lang w:val="en-US"/>
        </w:rPr>
        <w:t xml:space="preserve">Dr. Eva Litina, Ph.D., is a postdoctoral fellow at the Department of Shipping, Trade and Transport of the University of the Aegean in Greece and an attorney-at-law, admitted to the Athens and New York bars. Her main research interests include maritime and commercial law, </w:t>
      </w:r>
      <w:r w:rsidR="00CF75AC" w:rsidRPr="005E00A1">
        <w:rPr>
          <w:rFonts w:asciiTheme="majorHAnsi" w:hAnsiTheme="majorHAnsi"/>
          <w:sz w:val="24"/>
          <w:szCs w:val="24"/>
          <w:lang w:val="en-US"/>
        </w:rPr>
        <w:t>international arbitration</w:t>
      </w:r>
      <w:r w:rsidR="00CF75AC">
        <w:rPr>
          <w:rFonts w:asciiTheme="majorHAnsi" w:hAnsiTheme="majorHAnsi"/>
          <w:sz w:val="24"/>
          <w:szCs w:val="24"/>
          <w:lang w:val="en-US"/>
        </w:rPr>
        <w:t xml:space="preserve">, </w:t>
      </w:r>
      <w:r w:rsidR="008A34D6">
        <w:rPr>
          <w:rFonts w:asciiTheme="majorHAnsi" w:hAnsiTheme="majorHAnsi"/>
          <w:sz w:val="24"/>
          <w:szCs w:val="24"/>
          <w:lang w:val="en-US"/>
        </w:rPr>
        <w:t xml:space="preserve">and </w:t>
      </w:r>
      <w:r w:rsidRPr="005E00A1">
        <w:rPr>
          <w:rFonts w:asciiTheme="majorHAnsi" w:hAnsiTheme="majorHAnsi"/>
          <w:sz w:val="24"/>
          <w:szCs w:val="24"/>
          <w:lang w:val="en-US"/>
        </w:rPr>
        <w:t>comparative law.</w:t>
      </w:r>
    </w:p>
    <w:p w14:paraId="41A20C8C" w14:textId="77777777" w:rsidR="005E00A1" w:rsidRPr="005E00A1" w:rsidRDefault="005E00A1" w:rsidP="005E00A1">
      <w:pPr>
        <w:jc w:val="both"/>
        <w:rPr>
          <w:rFonts w:asciiTheme="majorHAnsi" w:hAnsiTheme="majorHAnsi"/>
          <w:sz w:val="24"/>
          <w:szCs w:val="24"/>
          <w:lang w:val="en-US"/>
        </w:rPr>
      </w:pPr>
    </w:p>
    <w:p w14:paraId="4292D351" w14:textId="77777777" w:rsidR="005E00A1" w:rsidRDefault="005E00A1" w:rsidP="005E00A1">
      <w:pPr>
        <w:jc w:val="both"/>
        <w:rPr>
          <w:rFonts w:asciiTheme="majorHAnsi" w:hAnsiTheme="majorHAnsi"/>
          <w:sz w:val="24"/>
          <w:szCs w:val="24"/>
          <w:lang w:val="en-US"/>
        </w:rPr>
      </w:pPr>
      <w:r w:rsidRPr="005E00A1">
        <w:rPr>
          <w:rFonts w:asciiTheme="majorHAnsi" w:hAnsiTheme="majorHAnsi"/>
          <w:sz w:val="24"/>
          <w:szCs w:val="24"/>
          <w:lang w:val="en-US"/>
        </w:rPr>
        <w:t>She holds a Ph.D. in International Maritime Arbitration from the University of the Aegean. She studied law at the University of Athens and received her Master of Laws from New York University School of Law. She has worked in Greek law firms and as a legal advisor to Greece’s Deputy Minister of Finance.</w:t>
      </w:r>
    </w:p>
    <w:p w14:paraId="19FE6057" w14:textId="77777777" w:rsidR="005E00A1" w:rsidRPr="005E00A1" w:rsidRDefault="005E00A1" w:rsidP="005E00A1">
      <w:pPr>
        <w:jc w:val="both"/>
        <w:rPr>
          <w:rFonts w:asciiTheme="majorHAnsi" w:hAnsiTheme="majorHAnsi"/>
          <w:sz w:val="24"/>
          <w:szCs w:val="24"/>
          <w:lang w:val="en-US"/>
        </w:rPr>
      </w:pPr>
    </w:p>
    <w:p w14:paraId="15C1A9F6" w14:textId="7C74459F" w:rsidR="005E00A1" w:rsidRPr="005E00A1" w:rsidRDefault="005E00A1" w:rsidP="005E00A1">
      <w:pPr>
        <w:jc w:val="both"/>
        <w:rPr>
          <w:rFonts w:asciiTheme="majorHAnsi" w:hAnsiTheme="majorHAnsi"/>
          <w:sz w:val="24"/>
          <w:szCs w:val="24"/>
          <w:lang w:val="en-US"/>
        </w:rPr>
      </w:pPr>
      <w:r w:rsidRPr="005E00A1">
        <w:rPr>
          <w:rFonts w:asciiTheme="majorHAnsi" w:hAnsiTheme="majorHAnsi"/>
          <w:sz w:val="24"/>
          <w:szCs w:val="24"/>
          <w:lang w:val="en-US"/>
        </w:rPr>
        <w:t xml:space="preserve">For her research, Eva has been awarded university-funded scholarships from the University of the Aegean in Greece, the International Bar Association Dispute Resolution Section scholarship 2017 and Max Planck Institute PhD scholarships 2017 (Luxembourg) and 2018 (Hamburg). She recently published a monograph with Kluwer Law International, entitled: </w:t>
      </w:r>
      <w:r w:rsidR="002C58D6">
        <w:rPr>
          <w:rFonts w:asciiTheme="majorHAnsi" w:hAnsiTheme="majorHAnsi"/>
          <w:sz w:val="24"/>
          <w:szCs w:val="24"/>
          <w:lang w:val="en-US"/>
        </w:rPr>
        <w:t>“</w:t>
      </w:r>
      <w:r w:rsidRPr="005E00A1">
        <w:rPr>
          <w:rFonts w:asciiTheme="majorHAnsi" w:hAnsiTheme="majorHAnsi"/>
          <w:sz w:val="24"/>
          <w:szCs w:val="24"/>
          <w:lang w:val="en-US"/>
        </w:rPr>
        <w:t>Theory, Law and Practice of Maritime Arbitration: The Case of International Contracts f</w:t>
      </w:r>
      <w:r>
        <w:rPr>
          <w:rFonts w:asciiTheme="majorHAnsi" w:hAnsiTheme="majorHAnsi"/>
          <w:sz w:val="24"/>
          <w:szCs w:val="24"/>
          <w:lang w:val="en-US"/>
        </w:rPr>
        <w:t>or the Carriage of Goods by Sea.</w:t>
      </w:r>
      <w:r w:rsidR="002C58D6">
        <w:rPr>
          <w:rFonts w:asciiTheme="majorHAnsi" w:hAnsiTheme="majorHAnsi"/>
          <w:sz w:val="24"/>
          <w:szCs w:val="24"/>
          <w:lang w:val="en-US"/>
        </w:rPr>
        <w:t>”</w:t>
      </w:r>
    </w:p>
    <w:p w14:paraId="3D332201" w14:textId="77777777" w:rsidR="00AB700B" w:rsidRDefault="00AB700B"/>
    <w:sectPr w:rsidR="00AB700B" w:rsidSect="00AF1957">
      <w:pgSz w:w="11894" w:h="1681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useWord2013TrackBottomHyphenation" w:uri="http://schemas.microsoft.com/office/word" w:val="1"/>
  </w:compat>
  <w:rsids>
    <w:rsidRoot w:val="00167D11"/>
    <w:rsid w:val="000561EC"/>
    <w:rsid w:val="00167D11"/>
    <w:rsid w:val="002C58D6"/>
    <w:rsid w:val="005E00A1"/>
    <w:rsid w:val="00662F66"/>
    <w:rsid w:val="008A34D6"/>
    <w:rsid w:val="008A359D"/>
    <w:rsid w:val="00AB700B"/>
    <w:rsid w:val="00AF1957"/>
    <w:rsid w:val="00CF7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1DFA3"/>
  <w14:defaultImageDpi w14:val="300"/>
  <w15:docId w15:val="{A6BDA5B5-D61B-F34F-9CCD-9C6BEA59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D11"/>
    <w:rPr>
      <w:rFonts w:ascii="Calibri" w:eastAsia="Times New Roman" w:hAnsi="Calibri"/>
      <w:spacing w:val="-5"/>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D11"/>
    <w:rPr>
      <w:rFonts w:ascii="Calibri" w:eastAsia="Times New Roman" w:hAnsi="Calibri"/>
      <w:spacing w:val="-5"/>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165</Words>
  <Characters>945</Characters>
  <Application>Microsoft Office Word</Application>
  <DocSecurity>0</DocSecurity>
  <Lines>7</Lines>
  <Paragraphs>2</Paragraphs>
  <ScaleCrop>false</ScaleCrop>
  <Company>NYU Law School</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Litina</dc:creator>
  <cp:keywords/>
  <dc:description/>
  <cp:lastModifiedBy>Litina Eva</cp:lastModifiedBy>
  <cp:revision>8</cp:revision>
  <dcterms:created xsi:type="dcterms:W3CDTF">2020-05-14T14:00:00Z</dcterms:created>
  <dcterms:modified xsi:type="dcterms:W3CDTF">2021-07-22T10:23:00Z</dcterms:modified>
</cp:coreProperties>
</file>